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4825F5" w:rsidR="008F7B02" w:rsidP="002115B9" w:rsidRDefault="008F7B02" w14:paraId="5AF021C3" w14:textId="77777777">
      <w:pPr>
        <w:spacing w:after="0"/>
        <w:rPr>
          <w:rFonts w:cstheme="minorHAnsi"/>
          <w:sz w:val="24"/>
          <w:szCs w:val="24"/>
        </w:rPr>
      </w:pPr>
    </w:p>
    <w:p w:rsidRPr="004825F5" w:rsidR="002115B9" w:rsidP="002115B9" w:rsidRDefault="002115B9" w14:paraId="7C519D51" w14:textId="4587135E">
      <w:pPr>
        <w:spacing w:after="0"/>
        <w:rPr>
          <w:rFonts w:cstheme="minorHAnsi"/>
          <w:sz w:val="24"/>
          <w:szCs w:val="24"/>
        </w:rPr>
      </w:pPr>
      <w:r w:rsidRPr="004825F5">
        <w:rPr>
          <w:rFonts w:cstheme="minorHAnsi"/>
          <w:sz w:val="24"/>
          <w:szCs w:val="24"/>
        </w:rPr>
        <w:t>Messaging Categories</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400"/>
      </w:tblGrid>
      <w:tr w:rsidRPr="004825F5" w:rsidR="00B018F6" w:rsidTr="00B018F6" w14:paraId="4C5A4514" w14:textId="77777777">
        <w:trPr>
          <w:trHeight w:val="1359"/>
        </w:trPr>
        <w:tc>
          <w:tcPr>
            <w:tcW w:w="5400" w:type="dxa"/>
          </w:tcPr>
          <w:p w:rsidR="00B018F6" w:rsidP="00283B91" w:rsidRDefault="00B018F6" w14:paraId="4E91F76D" w14:textId="1CB95508">
            <w:pPr>
              <w:pStyle w:val="ListParagraph"/>
              <w:numPr>
                <w:ilvl w:val="0"/>
                <w:numId w:val="2"/>
              </w:numPr>
              <w:rPr>
                <w:rFonts w:cstheme="minorHAnsi"/>
                <w:sz w:val="24"/>
                <w:szCs w:val="24"/>
              </w:rPr>
            </w:pPr>
            <w:hyperlink w:history="1" w:anchor="_MFPW_Messaging">
              <w:r w:rsidRPr="008054F1">
                <w:rPr>
                  <w:rStyle w:val="Hyperlink"/>
                  <w:rFonts w:cstheme="minorHAnsi"/>
                  <w:sz w:val="24"/>
                  <w:szCs w:val="24"/>
                </w:rPr>
                <w:t>MFPW messaging</w:t>
              </w:r>
            </w:hyperlink>
          </w:p>
          <w:p w:rsidR="00B018F6" w:rsidP="00283B91" w:rsidRDefault="00B018F6" w14:paraId="26B298F4" w14:textId="1DDB307D">
            <w:pPr>
              <w:pStyle w:val="ListParagraph"/>
              <w:numPr>
                <w:ilvl w:val="0"/>
                <w:numId w:val="2"/>
              </w:numPr>
              <w:rPr>
                <w:rFonts w:cstheme="minorHAnsi"/>
                <w:sz w:val="24"/>
                <w:szCs w:val="24"/>
              </w:rPr>
            </w:pPr>
            <w:hyperlink w:history="1" w:anchor="_Action_Messaging">
              <w:r w:rsidRPr="008054F1">
                <w:rPr>
                  <w:rStyle w:val="Hyperlink"/>
                  <w:rFonts w:cstheme="minorHAnsi"/>
                  <w:sz w:val="24"/>
                  <w:szCs w:val="24"/>
                </w:rPr>
                <w:t>Action items</w:t>
              </w:r>
            </w:hyperlink>
          </w:p>
          <w:p w:rsidRPr="00B018F6" w:rsidR="00B018F6" w:rsidP="00B018F6" w:rsidRDefault="00B018F6" w14:paraId="25209895" w14:textId="02A48EF5">
            <w:pPr>
              <w:pStyle w:val="ListParagraph"/>
              <w:numPr>
                <w:ilvl w:val="0"/>
                <w:numId w:val="2"/>
              </w:numPr>
              <w:rPr>
                <w:rFonts w:cstheme="minorHAnsi"/>
                <w:sz w:val="24"/>
                <w:szCs w:val="24"/>
              </w:rPr>
            </w:pPr>
            <w:hyperlink w:history="1" w:anchor="_Audience">
              <w:r w:rsidRPr="008054F1">
                <w:rPr>
                  <w:rStyle w:val="Hyperlink"/>
                  <w:rFonts w:cstheme="minorHAnsi"/>
                  <w:sz w:val="24"/>
                  <w:szCs w:val="24"/>
                </w:rPr>
                <w:t>Audience</w:t>
              </w:r>
            </w:hyperlink>
          </w:p>
        </w:tc>
      </w:tr>
    </w:tbl>
    <w:p w:rsidRPr="008054F1" w:rsidR="008206EC" w:rsidP="008054F1" w:rsidRDefault="00B018F6" w14:paraId="155E55B5" w14:textId="76EBFF9E">
      <w:pPr>
        <w:pStyle w:val="Heading1"/>
        <w:rPr>
          <w:rFonts w:asciiTheme="minorHAnsi" w:hAnsiTheme="minorHAnsi"/>
          <w:b/>
          <w:bCs/>
        </w:rPr>
      </w:pPr>
      <w:bookmarkStart w:name="_MFPW_Messaging" w:id="0"/>
      <w:bookmarkStart w:name="Beneficiaries" w:id="1"/>
      <w:bookmarkEnd w:id="0"/>
      <w:r w:rsidRPr="008054F1">
        <w:rPr>
          <w:b/>
          <w:bCs/>
        </w:rPr>
        <w:t>MFPW Messaging</w:t>
      </w:r>
    </w:p>
    <w:tbl>
      <w:tblPr>
        <w:tblStyle w:val="TableGrid"/>
        <w:tblW w:w="10740"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val="04A0" w:firstRow="1" w:lastRow="0" w:firstColumn="1" w:lastColumn="0" w:noHBand="0" w:noVBand="1"/>
      </w:tblPr>
      <w:tblGrid>
        <w:gridCol w:w="5244"/>
        <w:gridCol w:w="5496"/>
      </w:tblGrid>
      <w:tr w:rsidRPr="004825F5" w:rsidR="00844FF4" w:rsidTr="0A5A35FB" w14:paraId="2BD5CCA7" w14:textId="77777777">
        <w:trPr>
          <w:trHeight w:val="300"/>
        </w:trPr>
        <w:tc>
          <w:tcPr>
            <w:tcW w:w="5244" w:type="dxa"/>
            <w:shd w:val="clear" w:color="auto" w:fill="0070C0"/>
            <w:tcMar/>
          </w:tcPr>
          <w:p w:rsidRPr="004825F5" w:rsidR="008206EC" w:rsidRDefault="008206EC" w14:paraId="5F0AD0B3" w14:textId="77777777">
            <w:pPr>
              <w:jc w:val="center"/>
              <w:rPr>
                <w:rFonts w:cstheme="minorHAnsi"/>
              </w:rPr>
            </w:pPr>
            <w:r w:rsidRPr="004825F5">
              <w:rPr>
                <w:rFonts w:cstheme="minorHAnsi"/>
                <w:color w:val="FFFFFF" w:themeColor="background1"/>
                <w:sz w:val="24"/>
                <w:szCs w:val="24"/>
              </w:rPr>
              <w:t>Post Text</w:t>
            </w:r>
          </w:p>
        </w:tc>
        <w:tc>
          <w:tcPr>
            <w:tcW w:w="5496" w:type="dxa"/>
            <w:shd w:val="clear" w:color="auto" w:fill="0070C0"/>
            <w:tcMar/>
          </w:tcPr>
          <w:p w:rsidRPr="004825F5" w:rsidR="008206EC" w:rsidRDefault="008206EC" w14:paraId="3CF55BF6" w14:textId="77777777">
            <w:pPr>
              <w:jc w:val="center"/>
              <w:rPr>
                <w:rFonts w:cstheme="minorHAnsi"/>
                <w:color w:val="FFFFFF" w:themeColor="background1"/>
                <w:sz w:val="24"/>
                <w:szCs w:val="24"/>
              </w:rPr>
            </w:pPr>
            <w:r w:rsidRPr="004825F5">
              <w:rPr>
                <w:rFonts w:cstheme="minorHAnsi"/>
                <w:color w:val="FFFFFF" w:themeColor="background1"/>
                <w:sz w:val="24"/>
                <w:szCs w:val="24"/>
              </w:rPr>
              <w:t>Image Options</w:t>
            </w:r>
          </w:p>
        </w:tc>
      </w:tr>
      <w:tr w:rsidRPr="004825F5" w:rsidR="00844FF4" w:rsidTr="0A5A35FB" w14:paraId="29857413" w14:textId="77777777">
        <w:trPr>
          <w:trHeight w:val="810"/>
        </w:trPr>
        <w:tc>
          <w:tcPr>
            <w:tcW w:w="5244" w:type="dxa"/>
            <w:tcMar/>
          </w:tcPr>
          <w:p w:rsidR="007644DC" w:rsidRDefault="008206EC" w14:paraId="36E1DF69" w14:textId="77777777">
            <w:pPr>
              <w:rPr>
                <w:rFonts w:cstheme="minorHAnsi"/>
              </w:rPr>
            </w:pPr>
            <w:r w:rsidRPr="004825F5">
              <w:rPr>
                <w:rFonts w:cstheme="minorHAnsi"/>
              </w:rPr>
              <w:t>It’s Medicare Fraud Prevention Week! The week everyone can learn about protecting yourself</w:t>
            </w:r>
            <w:r w:rsidR="007644DC">
              <w:rPr>
                <w:rFonts w:cstheme="minorHAnsi"/>
              </w:rPr>
              <w:t>,</w:t>
            </w:r>
            <w:r w:rsidRPr="004825F5">
              <w:rPr>
                <w:rFonts w:cstheme="minorHAnsi"/>
              </w:rPr>
              <w:t xml:space="preserve"> </w:t>
            </w:r>
            <w:r w:rsidR="007644DC">
              <w:rPr>
                <w:rFonts w:cstheme="minorHAnsi"/>
              </w:rPr>
              <w:t>your friends, and your</w:t>
            </w:r>
            <w:r w:rsidRPr="004825F5">
              <w:rPr>
                <w:rFonts w:cstheme="minorHAnsi"/>
              </w:rPr>
              <w:t xml:space="preserve"> loved ones</w:t>
            </w:r>
            <w:r w:rsidR="007644DC">
              <w:rPr>
                <w:rFonts w:cstheme="minorHAnsi"/>
              </w:rPr>
              <w:t xml:space="preserve"> </w:t>
            </w:r>
            <w:r w:rsidRPr="004825F5">
              <w:rPr>
                <w:rFonts w:cstheme="minorHAnsi"/>
              </w:rPr>
              <w:t xml:space="preserve">from scammers.  </w:t>
            </w:r>
          </w:p>
          <w:p w:rsidR="007644DC" w:rsidRDefault="007644DC" w14:paraId="6E237C67" w14:textId="77777777">
            <w:pPr>
              <w:rPr>
                <w:rFonts w:cstheme="minorHAnsi"/>
              </w:rPr>
            </w:pPr>
          </w:p>
          <w:p w:rsidRPr="004825F5" w:rsidR="008206EC" w:rsidRDefault="008206EC" w14:paraId="4418E5CE" w14:textId="1244A2BA">
            <w:pPr>
              <w:rPr>
                <w:rFonts w:cstheme="minorHAnsi"/>
              </w:rPr>
            </w:pPr>
            <w:r w:rsidRPr="004825F5">
              <w:rPr>
                <w:rFonts w:cstheme="minorHAnsi"/>
              </w:rPr>
              <w:t>There are a lot of ways to participate</w:t>
            </w:r>
            <w:r>
              <w:rPr>
                <w:rFonts w:cstheme="minorHAnsi"/>
              </w:rPr>
              <w:t xml:space="preserve"> so s</w:t>
            </w:r>
            <w:r w:rsidRPr="004825F5">
              <w:rPr>
                <w:rFonts w:cstheme="minorHAnsi"/>
              </w:rPr>
              <w:t xml:space="preserve">tay tuned </w:t>
            </w:r>
            <w:r>
              <w:rPr>
                <w:rFonts w:cstheme="minorHAnsi"/>
              </w:rPr>
              <w:t xml:space="preserve">in </w:t>
            </w:r>
            <w:r w:rsidRPr="004825F5">
              <w:rPr>
                <w:rFonts w:cstheme="minorHAnsi"/>
              </w:rPr>
              <w:t xml:space="preserve">all week </w:t>
            </w:r>
            <w:r>
              <w:rPr>
                <w:rFonts w:cstheme="minorHAnsi"/>
              </w:rPr>
              <w:t xml:space="preserve">to the SMP Facebook page </w:t>
            </w:r>
            <w:r w:rsidRPr="004825F5">
              <w:rPr>
                <w:rFonts w:cstheme="minorHAnsi"/>
              </w:rPr>
              <w:t>for different ideas to prevent, detect, and report Medicare fraud. #MFPW</w:t>
            </w:r>
          </w:p>
        </w:tc>
        <w:tc>
          <w:tcPr>
            <w:tcW w:w="5496" w:type="dxa"/>
            <w:tcMar/>
          </w:tcPr>
          <w:p w:rsidRPr="004825F5" w:rsidR="008206EC" w:rsidRDefault="008206EC" w14:paraId="0A34E016" w14:textId="77777777">
            <w:pPr>
              <w:rPr>
                <w:rFonts w:cstheme="minorHAnsi"/>
              </w:rPr>
            </w:pPr>
            <w:r>
              <w:rPr>
                <w:rFonts w:cstheme="minorHAnsi"/>
                <w:noProof/>
              </w:rPr>
              <w:drawing>
                <wp:inline distT="0" distB="0" distL="0" distR="0" wp14:anchorId="7FC2CCB3" wp14:editId="1444BCBD">
                  <wp:extent cx="3264010" cy="3264010"/>
                  <wp:effectExtent l="0" t="0" r="0" b="0"/>
                  <wp:docPr id="1638916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154954" name="Picture 189215495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71722" cy="3271722"/>
                          </a:xfrm>
                          <a:prstGeom prst="rect">
                            <a:avLst/>
                          </a:prstGeom>
                        </pic:spPr>
                      </pic:pic>
                    </a:graphicData>
                  </a:graphic>
                </wp:inline>
              </w:drawing>
            </w:r>
          </w:p>
        </w:tc>
      </w:tr>
      <w:tr w:rsidRPr="004825F5" w:rsidR="00844FF4" w:rsidTr="0A5A35FB" w14:paraId="19C0867E" w14:textId="77777777">
        <w:trPr>
          <w:trHeight w:val="810"/>
        </w:trPr>
        <w:tc>
          <w:tcPr>
            <w:tcW w:w="5244" w:type="dxa"/>
            <w:tcMar/>
          </w:tcPr>
          <w:p w:rsidR="00FB489C" w:rsidRDefault="008054F1" w14:paraId="6896610B" w14:textId="3715CC05">
            <w:pPr>
              <w:rPr>
                <w:rFonts w:cstheme="minorHAnsi"/>
              </w:rPr>
            </w:pPr>
            <w:r>
              <w:rPr>
                <w:rFonts w:cstheme="minorHAnsi"/>
              </w:rPr>
              <w:t xml:space="preserve">Happy 6/5! Most people become eligible for Medicare at 65 so we celebrate Medicare Fraud Prevention Week the week of 6/5 to help remember the steps to prevent, detect, and report Medicare fraud! </w:t>
            </w:r>
            <w:r w:rsidR="007644DC">
              <w:rPr>
                <w:rFonts w:cstheme="minorHAnsi"/>
              </w:rPr>
              <w:t>#MedicareFraudPreventionWeek #MFPW</w:t>
            </w:r>
          </w:p>
        </w:tc>
        <w:tc>
          <w:tcPr>
            <w:tcW w:w="5496" w:type="dxa"/>
            <w:tcMar/>
          </w:tcPr>
          <w:p w:rsidR="00FB489C" w:rsidRDefault="00641CCF" w14:paraId="6C15C201" w14:textId="67B3FFF0">
            <w:pPr/>
            <w:r w:rsidR="67D16A8E">
              <w:drawing>
                <wp:inline wp14:editId="437FA6C7" wp14:anchorId="0696DA69">
                  <wp:extent cx="3343275" cy="3343275"/>
                  <wp:effectExtent l="0" t="0" r="0" b="0"/>
                  <wp:docPr id="103941315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039413159" name="Picture 1039413159"/>
                          <pic:cNvPicPr/>
                        </pic:nvPicPr>
                        <pic:blipFill>
                          <a:blip xmlns:r="http://schemas.openxmlformats.org/officeDocument/2006/relationships" r:embed="rId1411026178">
                            <a:extLst>
                              <a:ext uri="{28A0092B-C50C-407E-A947-70E740481C1C}">
                                <a14:useLocalDpi xmlns:a14="http://schemas.microsoft.com/office/drawing/2010/main"/>
                              </a:ext>
                            </a:extLst>
                          </a:blip>
                          <a:stretch>
                            <a:fillRect/>
                          </a:stretch>
                        </pic:blipFill>
                        <pic:spPr>
                          <a:xfrm>
                            <a:off x="0" y="0"/>
                            <a:ext cx="3343275" cy="3343275"/>
                          </a:xfrm>
                          <a:prstGeom prst="rect">
                            <a:avLst/>
                          </a:prstGeom>
                        </pic:spPr>
                      </pic:pic>
                    </a:graphicData>
                  </a:graphic>
                </wp:inline>
              </w:drawing>
            </w:r>
          </w:p>
        </w:tc>
      </w:tr>
    </w:tbl>
    <w:p w:rsidR="008206EC" w:rsidP="002115B9" w:rsidRDefault="008206EC" w14:paraId="17438BFE" w14:textId="77777777">
      <w:pPr>
        <w:spacing w:after="0"/>
        <w:rPr>
          <w:rFonts w:cstheme="minorHAnsi"/>
          <w:sz w:val="24"/>
          <w:szCs w:val="24"/>
        </w:rPr>
      </w:pPr>
    </w:p>
    <w:p w:rsidRPr="008054F1" w:rsidR="00B018F6" w:rsidP="008054F1" w:rsidRDefault="00B018F6" w14:paraId="0F81D109" w14:textId="06748D26">
      <w:pPr>
        <w:pStyle w:val="Heading1"/>
        <w:rPr>
          <w:rFonts w:asciiTheme="minorHAnsi" w:hAnsiTheme="minorHAnsi"/>
          <w:b/>
          <w:bCs/>
        </w:rPr>
      </w:pPr>
      <w:bookmarkStart w:name="_Action_Messaging" w:id="2"/>
      <w:bookmarkEnd w:id="2"/>
      <w:r w:rsidRPr="008054F1">
        <w:rPr>
          <w:b/>
          <w:bCs/>
        </w:rPr>
        <w:t>Action Messaging</w:t>
      </w:r>
    </w:p>
    <w:tbl>
      <w:tblPr>
        <w:tblStyle w:val="TableGrid"/>
        <w:tblW w:w="10740"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val="04A0" w:firstRow="1" w:lastRow="0" w:firstColumn="1" w:lastColumn="0" w:noHBand="0" w:noVBand="1"/>
      </w:tblPr>
      <w:tblGrid>
        <w:gridCol w:w="5244"/>
        <w:gridCol w:w="5496"/>
      </w:tblGrid>
      <w:tr w:rsidRPr="004825F5" w:rsidR="00B018F6" w:rsidTr="63630CFE" w14:paraId="6515BCDE" w14:textId="77777777">
        <w:trPr>
          <w:trHeight w:val="300"/>
        </w:trPr>
        <w:tc>
          <w:tcPr>
            <w:tcW w:w="5244" w:type="dxa"/>
            <w:shd w:val="clear" w:color="auto" w:fill="0070C0"/>
          </w:tcPr>
          <w:p w:rsidRPr="004825F5" w:rsidR="00B018F6" w:rsidRDefault="00B018F6" w14:paraId="023D1267" w14:textId="77777777">
            <w:pPr>
              <w:jc w:val="center"/>
              <w:rPr>
                <w:rFonts w:cstheme="minorHAnsi"/>
              </w:rPr>
            </w:pPr>
            <w:r w:rsidRPr="004825F5">
              <w:rPr>
                <w:rFonts w:cstheme="minorHAnsi"/>
                <w:color w:val="FFFFFF" w:themeColor="background1"/>
                <w:sz w:val="24"/>
                <w:szCs w:val="24"/>
              </w:rPr>
              <w:t>Post Text</w:t>
            </w:r>
          </w:p>
        </w:tc>
        <w:tc>
          <w:tcPr>
            <w:tcW w:w="5496" w:type="dxa"/>
            <w:shd w:val="clear" w:color="auto" w:fill="0070C0"/>
          </w:tcPr>
          <w:p w:rsidRPr="004825F5" w:rsidR="00B018F6" w:rsidRDefault="00B018F6" w14:paraId="7BF79B82" w14:textId="77777777">
            <w:pPr>
              <w:jc w:val="center"/>
              <w:rPr>
                <w:rFonts w:cstheme="minorHAnsi"/>
                <w:color w:val="FFFFFF" w:themeColor="background1"/>
                <w:sz w:val="24"/>
                <w:szCs w:val="24"/>
              </w:rPr>
            </w:pPr>
            <w:r w:rsidRPr="004825F5">
              <w:rPr>
                <w:rFonts w:cstheme="minorHAnsi"/>
                <w:color w:val="FFFFFF" w:themeColor="background1"/>
                <w:sz w:val="24"/>
                <w:szCs w:val="24"/>
              </w:rPr>
              <w:t>Image Options</w:t>
            </w:r>
          </w:p>
        </w:tc>
      </w:tr>
      <w:tr w:rsidRPr="004825F5" w:rsidR="00B018F6" w:rsidTr="63630CFE" w14:paraId="27EFD037" w14:textId="77777777">
        <w:trPr>
          <w:trHeight w:val="810"/>
        </w:trPr>
        <w:tc>
          <w:tcPr>
            <w:tcW w:w="5244" w:type="dxa"/>
          </w:tcPr>
          <w:p w:rsidRPr="004825F5" w:rsidR="00B018F6" w:rsidRDefault="00B018F6" w14:paraId="08690D2C" w14:textId="77777777">
            <w:pPr>
              <w:rPr>
                <w:rFonts w:cstheme="minorHAnsi"/>
              </w:rPr>
            </w:pPr>
            <w:r>
              <w:rPr>
                <w:rFonts w:cstheme="minorHAnsi"/>
              </w:rPr>
              <w:t>Are you ready to be a fraud fighter? Create a free online account at Medicare.gov to be able to track claims and make sure what you are billed for is correct. #MedicareFraudPreventionWeek #MFPW</w:t>
            </w:r>
          </w:p>
        </w:tc>
        <w:tc>
          <w:tcPr>
            <w:tcW w:w="5496" w:type="dxa"/>
          </w:tcPr>
          <w:p w:rsidR="00B018F6" w:rsidRDefault="00B018F6" w14:paraId="412AF46D" w14:textId="77777777">
            <w:pPr>
              <w:rPr>
                <w:rFonts w:cstheme="minorHAnsi"/>
                <w:noProof/>
              </w:rPr>
            </w:pPr>
            <w:r>
              <w:rPr>
                <w:rFonts w:cstheme="minorHAnsi"/>
                <w:noProof/>
              </w:rPr>
              <w:drawing>
                <wp:inline distT="0" distB="0" distL="0" distR="0" wp14:anchorId="7E27CDBD" wp14:editId="580CCC29">
                  <wp:extent cx="3256059" cy="3256059"/>
                  <wp:effectExtent l="0" t="0" r="1905" b="1905"/>
                  <wp:docPr id="11011872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220120" name="Picture 148822012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269009" cy="3269009"/>
                          </a:xfrm>
                          <a:prstGeom prst="rect">
                            <a:avLst/>
                          </a:prstGeom>
                        </pic:spPr>
                      </pic:pic>
                    </a:graphicData>
                  </a:graphic>
                </wp:inline>
              </w:drawing>
            </w:r>
          </w:p>
        </w:tc>
      </w:tr>
      <w:tr w:rsidRPr="004825F5" w:rsidR="00B018F6" w:rsidTr="63630CFE" w14:paraId="60A0644B" w14:textId="77777777">
        <w:trPr>
          <w:trHeight w:val="810"/>
        </w:trPr>
        <w:tc>
          <w:tcPr>
            <w:tcW w:w="5244" w:type="dxa"/>
          </w:tcPr>
          <w:p w:rsidR="00B018F6" w:rsidRDefault="00B018F6" w14:paraId="3613A6EC" w14:textId="77777777">
            <w:pPr>
              <w:rPr>
                <w:rFonts w:cstheme="minorHAnsi"/>
              </w:rPr>
            </w:pPr>
            <w:r>
              <w:rPr>
                <w:rFonts w:cstheme="minorHAnsi"/>
              </w:rPr>
              <w:t xml:space="preserve">Do you know how to read a Medicare statement? If you don’t, this is a great time to learn! </w:t>
            </w:r>
          </w:p>
          <w:p w:rsidR="00B018F6" w:rsidRDefault="00B018F6" w14:paraId="2AF77684" w14:textId="77777777">
            <w:pPr>
              <w:rPr>
                <w:rFonts w:cstheme="minorHAnsi"/>
              </w:rPr>
            </w:pPr>
          </w:p>
          <w:p w:rsidR="00B018F6" w:rsidRDefault="00B018F6" w14:paraId="728A6411" w14:textId="77777777">
            <w:pPr>
              <w:rPr>
                <w:rFonts w:cstheme="minorHAnsi"/>
              </w:rPr>
            </w:pPr>
            <w:r>
              <w:rPr>
                <w:rFonts w:cstheme="minorHAnsi"/>
              </w:rPr>
              <w:t xml:space="preserve">Reading your Medicare statements that come in the mail every 180 days or anytime online at Medicare.gov is a great way to find and report suspected fraud. </w:t>
            </w:r>
          </w:p>
          <w:p w:rsidR="00B018F6" w:rsidRDefault="00B018F6" w14:paraId="422DD045" w14:textId="77777777">
            <w:pPr>
              <w:rPr>
                <w:rFonts w:cstheme="minorHAnsi"/>
              </w:rPr>
            </w:pPr>
          </w:p>
          <w:p w:rsidR="00B018F6" w:rsidRDefault="00B018F6" w14:paraId="729BB6B6" w14:textId="77777777">
            <w:pPr>
              <w:rPr>
                <w:rFonts w:cstheme="minorHAnsi"/>
              </w:rPr>
            </w:pPr>
            <w:r>
              <w:rPr>
                <w:rFonts w:cstheme="minorHAnsi"/>
              </w:rPr>
              <w:t xml:space="preserve">The SMP has many tools to help you learn how to read your Medicare statements. Learn more </w:t>
            </w:r>
            <w:hyperlink w:history="1" r:id="rId14">
              <w:r w:rsidRPr="00474501">
                <w:rPr>
                  <w:rStyle w:val="Hyperlink"/>
                  <w:rFonts w:cstheme="minorHAnsi"/>
                </w:rPr>
                <w:t>https://smpresource.org/you-can-help/read-your-medicare-statements/</w:t>
              </w:r>
            </w:hyperlink>
            <w:r>
              <w:rPr>
                <w:rFonts w:cstheme="minorHAnsi"/>
              </w:rPr>
              <w:t xml:space="preserve">. </w:t>
            </w:r>
          </w:p>
          <w:p w:rsidR="00B018F6" w:rsidRDefault="00B018F6" w14:paraId="5ABD678A" w14:textId="3368F4AE">
            <w:pPr>
              <w:rPr>
                <w:rFonts w:cstheme="minorHAnsi"/>
              </w:rPr>
            </w:pPr>
            <w:r>
              <w:rPr>
                <w:rFonts w:cstheme="minorHAnsi"/>
              </w:rPr>
              <w:br/>
            </w:r>
            <w:r>
              <w:rPr>
                <w:rFonts w:cstheme="minorHAnsi"/>
              </w:rPr>
              <w:t>#MedicareFraudPreventionWeek #</w:t>
            </w:r>
            <w:r w:rsidR="008259A5">
              <w:rPr>
                <w:rFonts w:cstheme="minorHAnsi"/>
              </w:rPr>
              <w:t>MPFW</w:t>
            </w:r>
          </w:p>
        </w:tc>
        <w:tc>
          <w:tcPr>
            <w:tcW w:w="5496" w:type="dxa"/>
          </w:tcPr>
          <w:p w:rsidR="00B018F6" w:rsidRDefault="00B018F6" w14:paraId="2F3A0A0D" w14:textId="77777777">
            <w:pPr>
              <w:rPr>
                <w:rFonts w:cstheme="minorHAnsi"/>
                <w:noProof/>
              </w:rPr>
            </w:pPr>
            <w:r>
              <w:rPr>
                <w:rFonts w:cstheme="minorHAnsi"/>
                <w:noProof/>
              </w:rPr>
              <w:drawing>
                <wp:inline distT="0" distB="0" distL="0" distR="0" wp14:anchorId="7E012E83" wp14:editId="0CA619ED">
                  <wp:extent cx="3315335" cy="3315335"/>
                  <wp:effectExtent l="0" t="0" r="0" b="0"/>
                  <wp:docPr id="46294507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814165" name="Picture 143581416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327808" cy="3327808"/>
                          </a:xfrm>
                          <a:prstGeom prst="rect">
                            <a:avLst/>
                          </a:prstGeom>
                        </pic:spPr>
                      </pic:pic>
                    </a:graphicData>
                  </a:graphic>
                </wp:inline>
              </w:drawing>
            </w:r>
          </w:p>
        </w:tc>
      </w:tr>
      <w:tr w:rsidRPr="004825F5" w:rsidR="00B018F6" w:rsidTr="63630CFE" w14:paraId="2C88F8A3" w14:textId="77777777">
        <w:trPr>
          <w:trHeight w:val="810"/>
        </w:trPr>
        <w:tc>
          <w:tcPr>
            <w:tcW w:w="5244" w:type="dxa"/>
          </w:tcPr>
          <w:p w:rsidR="00B018F6" w:rsidP="63630CFE" w:rsidRDefault="00BD4A1A" w14:paraId="04348DB5" w14:textId="450A55D2">
            <w:r w:rsidRPr="63630CFE">
              <w:t xml:space="preserve">Guard your Medicare card. Don’t give your Medicare number to anyone over the phone. Don’t text it. Don’t use it to sign up for “free” offers. </w:t>
            </w:r>
            <w:r w:rsidRPr="63630CFE" w:rsidR="003E7E2E">
              <w:t>Saying no is</w:t>
            </w:r>
            <w:r w:rsidRPr="63630CFE">
              <w:t xml:space="preserve"> the best defense against scammers. #MedicareFraudPreventionWeek #MFPW</w:t>
            </w:r>
          </w:p>
        </w:tc>
        <w:tc>
          <w:tcPr>
            <w:tcW w:w="5496" w:type="dxa"/>
          </w:tcPr>
          <w:p w:rsidR="00B018F6" w:rsidRDefault="00B018F6" w14:paraId="6F2D00EA" w14:textId="77777777">
            <w:pPr>
              <w:rPr>
                <w:rFonts w:cstheme="minorHAnsi"/>
                <w:noProof/>
              </w:rPr>
            </w:pPr>
            <w:r>
              <w:rPr>
                <w:rFonts w:cstheme="minorHAnsi"/>
                <w:noProof/>
              </w:rPr>
              <w:drawing>
                <wp:inline distT="0" distB="0" distL="0" distR="0" wp14:anchorId="6C5089C4" wp14:editId="68C2168B">
                  <wp:extent cx="3315859" cy="3315859"/>
                  <wp:effectExtent l="0" t="0" r="0" b="0"/>
                  <wp:docPr id="203865809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328848" cy="3328848"/>
                          </a:xfrm>
                          <a:prstGeom prst="rect">
                            <a:avLst/>
                          </a:prstGeom>
                          <a:noFill/>
                          <a:ln>
                            <a:noFill/>
                          </a:ln>
                        </pic:spPr>
                      </pic:pic>
                    </a:graphicData>
                  </a:graphic>
                </wp:inline>
              </w:drawing>
            </w:r>
          </w:p>
        </w:tc>
      </w:tr>
      <w:tr w:rsidRPr="004825F5" w:rsidR="00B018F6" w:rsidTr="63630CFE" w14:paraId="720FA6D6" w14:textId="77777777">
        <w:trPr>
          <w:trHeight w:val="810"/>
        </w:trPr>
        <w:tc>
          <w:tcPr>
            <w:tcW w:w="5244" w:type="dxa"/>
          </w:tcPr>
          <w:p w:rsidR="00315428" w:rsidP="63630CFE" w:rsidRDefault="00315428" w14:paraId="714D9225" w14:textId="4A2C22BA">
            <w:r w:rsidRPr="63630CFE">
              <w:t xml:space="preserve">Request and use a My Health Care Tracker from the SMP and track what happens at appointments to then compare </w:t>
            </w:r>
            <w:r w:rsidRPr="63630CFE" w:rsidR="00B937DF">
              <w:t xml:space="preserve">what you have written to </w:t>
            </w:r>
            <w:r w:rsidRPr="63630CFE">
              <w:t xml:space="preserve">what is billed on the </w:t>
            </w:r>
            <w:r w:rsidRPr="63630CFE" w:rsidR="002D5A1A">
              <w:t>Medicare Summary Notices (</w:t>
            </w:r>
            <w:r w:rsidRPr="63630CFE">
              <w:t>MSNs</w:t>
            </w:r>
            <w:r w:rsidRPr="63630CFE" w:rsidR="002D5A1A">
              <w:t>)</w:t>
            </w:r>
            <w:r w:rsidRPr="63630CFE">
              <w:t xml:space="preserve"> and/or Explanation of Benefits (EOBs).</w:t>
            </w:r>
            <w:r>
              <w:br/>
            </w:r>
            <w:r>
              <w:br/>
            </w:r>
            <w:r w:rsidRPr="63630CFE">
              <w:t xml:space="preserve">If you see something concerning, report it to the SMP. </w:t>
            </w:r>
          </w:p>
          <w:p w:rsidRPr="00315428" w:rsidR="00315428" w:rsidP="00315428" w:rsidRDefault="00315428" w14:paraId="58025368" w14:textId="00BCBAC7">
            <w:pPr>
              <w:rPr>
                <w:rFonts w:cstheme="minorHAnsi"/>
              </w:rPr>
            </w:pPr>
            <w:r>
              <w:rPr>
                <w:rFonts w:cstheme="minorHAnsi"/>
              </w:rPr>
              <w:t>#MedicareFraudPreventionWeek #MFPW</w:t>
            </w:r>
          </w:p>
          <w:p w:rsidR="00B018F6" w:rsidRDefault="00B018F6" w14:paraId="792074F4" w14:textId="77777777">
            <w:pPr>
              <w:rPr>
                <w:rFonts w:cstheme="minorHAnsi"/>
              </w:rPr>
            </w:pPr>
          </w:p>
        </w:tc>
        <w:tc>
          <w:tcPr>
            <w:tcW w:w="5496" w:type="dxa"/>
          </w:tcPr>
          <w:p w:rsidR="00B018F6" w:rsidRDefault="00B018F6" w14:paraId="6D33AA0D" w14:textId="77777777">
            <w:pPr>
              <w:rPr>
                <w:rFonts w:cstheme="minorHAnsi"/>
                <w:noProof/>
              </w:rPr>
            </w:pPr>
            <w:r>
              <w:rPr>
                <w:rFonts w:cstheme="minorHAnsi"/>
                <w:noProof/>
              </w:rPr>
              <w:drawing>
                <wp:inline distT="0" distB="0" distL="0" distR="0" wp14:anchorId="6A88100C" wp14:editId="00DC9C91">
                  <wp:extent cx="3252166" cy="3252166"/>
                  <wp:effectExtent l="0" t="0" r="5715" b="5715"/>
                  <wp:docPr id="187266287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65144" cy="3265144"/>
                          </a:xfrm>
                          <a:prstGeom prst="rect">
                            <a:avLst/>
                          </a:prstGeom>
                          <a:noFill/>
                          <a:ln>
                            <a:noFill/>
                          </a:ln>
                        </pic:spPr>
                      </pic:pic>
                    </a:graphicData>
                  </a:graphic>
                </wp:inline>
              </w:drawing>
            </w:r>
          </w:p>
        </w:tc>
      </w:tr>
      <w:tr w:rsidRPr="004825F5" w:rsidR="00B018F6" w:rsidTr="63630CFE" w14:paraId="136A4FE0" w14:textId="77777777">
        <w:trPr>
          <w:trHeight w:val="810"/>
        </w:trPr>
        <w:tc>
          <w:tcPr>
            <w:tcW w:w="5244" w:type="dxa"/>
          </w:tcPr>
          <w:p w:rsidR="00B937DF" w:rsidP="63630CFE" w:rsidRDefault="00315428" w14:paraId="73BA4625" w14:textId="187C1B12">
            <w:r w:rsidRPr="63630CFE">
              <w:t xml:space="preserve">Download the SMP Medicare Tracker app to record what happens at health care appointments. </w:t>
            </w:r>
            <w:r w:rsidRPr="63630CFE" w:rsidR="00B937DF">
              <w:t xml:space="preserve">Then compare what you have written with what is billed on the </w:t>
            </w:r>
            <w:r w:rsidRPr="63630CFE" w:rsidR="002D5A1A">
              <w:t xml:space="preserve">Medicare Summary Notices (MSNs) </w:t>
            </w:r>
            <w:r w:rsidRPr="63630CFE" w:rsidR="00B937DF">
              <w:t>and/or Explanation of Benefits (EOBs).</w:t>
            </w:r>
            <w:r>
              <w:br/>
            </w:r>
            <w:r>
              <w:br/>
            </w:r>
            <w:r w:rsidRPr="63630CFE" w:rsidR="00B937DF">
              <w:t xml:space="preserve">If you see something concerning, report it to the SMP. </w:t>
            </w:r>
          </w:p>
          <w:p w:rsidRPr="00315428" w:rsidR="00B937DF" w:rsidP="00B937DF" w:rsidRDefault="00B937DF" w14:paraId="4C21F333" w14:textId="77777777">
            <w:pPr>
              <w:rPr>
                <w:rFonts w:cstheme="minorHAnsi"/>
              </w:rPr>
            </w:pPr>
            <w:r>
              <w:rPr>
                <w:rFonts w:cstheme="minorHAnsi"/>
              </w:rPr>
              <w:t>#MedicareFraudPreventionWeek #MFPW</w:t>
            </w:r>
          </w:p>
          <w:p w:rsidR="00B018F6" w:rsidRDefault="00B018F6" w14:paraId="5D805228" w14:textId="4D7BCBCF">
            <w:pPr>
              <w:rPr>
                <w:rFonts w:cstheme="minorHAnsi"/>
              </w:rPr>
            </w:pPr>
          </w:p>
        </w:tc>
        <w:tc>
          <w:tcPr>
            <w:tcW w:w="5496" w:type="dxa"/>
          </w:tcPr>
          <w:p w:rsidR="00B018F6" w:rsidRDefault="00B018F6" w14:paraId="1EDCB076" w14:textId="77777777">
            <w:pPr>
              <w:rPr>
                <w:rFonts w:cstheme="minorHAnsi"/>
                <w:noProof/>
              </w:rPr>
            </w:pPr>
            <w:r>
              <w:rPr>
                <w:rFonts w:cstheme="minorHAnsi"/>
                <w:noProof/>
              </w:rPr>
              <w:drawing>
                <wp:inline distT="0" distB="0" distL="0" distR="0" wp14:anchorId="2A6F11FC" wp14:editId="0211C9F1">
                  <wp:extent cx="3252083" cy="3252083"/>
                  <wp:effectExtent l="0" t="0" r="5715" b="5715"/>
                  <wp:docPr id="105309284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68751" cy="3268751"/>
                          </a:xfrm>
                          <a:prstGeom prst="rect">
                            <a:avLst/>
                          </a:prstGeom>
                          <a:noFill/>
                          <a:ln>
                            <a:noFill/>
                          </a:ln>
                        </pic:spPr>
                      </pic:pic>
                    </a:graphicData>
                  </a:graphic>
                </wp:inline>
              </w:drawing>
            </w:r>
          </w:p>
        </w:tc>
      </w:tr>
      <w:tr w:rsidRPr="004825F5" w:rsidR="00B018F6" w:rsidTr="63630CFE" w14:paraId="594740A0" w14:textId="77777777">
        <w:trPr>
          <w:trHeight w:val="810"/>
        </w:trPr>
        <w:tc>
          <w:tcPr>
            <w:tcW w:w="5244" w:type="dxa"/>
          </w:tcPr>
          <w:p w:rsidR="00B937DF" w:rsidRDefault="00B937DF" w14:paraId="3DDA153F" w14:textId="77777777">
            <w:pPr>
              <w:rPr>
                <w:rFonts w:cstheme="minorHAnsi"/>
              </w:rPr>
            </w:pPr>
            <w:r w:rsidRPr="00B937DF">
              <w:rPr>
                <w:rFonts w:cstheme="minorHAnsi"/>
              </w:rPr>
              <w:t>The most effective way to stop Medicare fraud from happening is to prevent it in the first place.</w:t>
            </w:r>
            <w:r>
              <w:rPr>
                <w:rFonts w:cstheme="minorHAnsi"/>
              </w:rPr>
              <w:t xml:space="preserve"> </w:t>
            </w:r>
          </w:p>
          <w:p w:rsidR="00B937DF" w:rsidRDefault="00B937DF" w14:paraId="7E270E2B" w14:textId="77777777">
            <w:pPr>
              <w:rPr>
                <w:rFonts w:cstheme="minorHAnsi"/>
              </w:rPr>
            </w:pPr>
          </w:p>
          <w:p w:rsidR="00B018F6" w:rsidRDefault="00B937DF" w14:paraId="2994E94C" w14:textId="77777777">
            <w:pPr>
              <w:rPr>
                <w:rFonts w:cstheme="minorHAnsi"/>
              </w:rPr>
            </w:pPr>
            <w:r w:rsidRPr="00B937DF">
              <w:rPr>
                <w:rFonts w:cstheme="minorHAnsi"/>
              </w:rPr>
              <w:t>For situations you can't prevent, learning how to detect potential fraud, errors, and abuse is very important.</w:t>
            </w:r>
          </w:p>
          <w:p w:rsidR="00B937DF" w:rsidRDefault="00B937DF" w14:paraId="73EB00FF" w14:textId="77777777">
            <w:pPr>
              <w:rPr>
                <w:rFonts w:cstheme="minorHAnsi"/>
              </w:rPr>
            </w:pPr>
          </w:p>
          <w:p w:rsidR="008054F1" w:rsidP="63630CFE" w:rsidRDefault="00B937DF" w14:paraId="28D16F91" w14:textId="7F28CFDA">
            <w:r w:rsidRPr="63630CFE">
              <w:t xml:space="preserve">If you find something concerning on a Medicare statement or accidentally </w:t>
            </w:r>
            <w:r w:rsidRPr="63630CFE" w:rsidR="002D5A1A">
              <w:t xml:space="preserve">give </w:t>
            </w:r>
            <w:r w:rsidRPr="63630CFE">
              <w:t>out your Medicare information, report it! Don't hide it and don't be ashamed. Scammers are really good at what they do and the SMP is here to help. </w:t>
            </w:r>
          </w:p>
          <w:p w:rsidR="00B937DF" w:rsidRDefault="008054F1" w14:paraId="7086EFE8" w14:textId="22D036C2">
            <w:pPr>
              <w:rPr>
                <w:rFonts w:cstheme="minorHAnsi"/>
              </w:rPr>
            </w:pPr>
            <w:r>
              <w:rPr>
                <w:rFonts w:cstheme="minorHAnsi"/>
              </w:rPr>
              <w:t>#MedicareFraudPreventionWeek #MFPW</w:t>
            </w:r>
          </w:p>
        </w:tc>
        <w:tc>
          <w:tcPr>
            <w:tcW w:w="5496" w:type="dxa"/>
          </w:tcPr>
          <w:p w:rsidR="00B018F6" w:rsidRDefault="00B018F6" w14:paraId="03AE8594" w14:textId="77777777">
            <w:pPr>
              <w:rPr>
                <w:rFonts w:cstheme="minorHAnsi"/>
                <w:noProof/>
              </w:rPr>
            </w:pPr>
            <w:r>
              <w:rPr>
                <w:rFonts w:cstheme="minorHAnsi"/>
                <w:noProof/>
              </w:rPr>
              <w:drawing>
                <wp:inline distT="0" distB="0" distL="0" distR="0" wp14:anchorId="7F7CD5E9" wp14:editId="73274C69">
                  <wp:extent cx="3347664" cy="3347664"/>
                  <wp:effectExtent l="0" t="0" r="5715" b="5715"/>
                  <wp:docPr id="108399917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362795" cy="3362795"/>
                          </a:xfrm>
                          <a:prstGeom prst="rect">
                            <a:avLst/>
                          </a:prstGeom>
                          <a:noFill/>
                          <a:ln>
                            <a:noFill/>
                          </a:ln>
                        </pic:spPr>
                      </pic:pic>
                    </a:graphicData>
                  </a:graphic>
                </wp:inline>
              </w:drawing>
            </w:r>
          </w:p>
        </w:tc>
      </w:tr>
    </w:tbl>
    <w:p w:rsidR="00B018F6" w:rsidP="002115B9" w:rsidRDefault="00B018F6" w14:paraId="5D96BCD8" w14:textId="77777777">
      <w:pPr>
        <w:spacing w:after="0"/>
        <w:rPr>
          <w:rFonts w:cstheme="minorHAnsi"/>
          <w:sz w:val="24"/>
          <w:szCs w:val="24"/>
        </w:rPr>
      </w:pPr>
    </w:p>
    <w:p w:rsidR="00B018F6" w:rsidP="002115B9" w:rsidRDefault="00B018F6" w14:paraId="3C2917C6" w14:textId="77777777">
      <w:pPr>
        <w:spacing w:after="0"/>
        <w:rPr>
          <w:rFonts w:cstheme="minorHAnsi"/>
          <w:sz w:val="24"/>
          <w:szCs w:val="24"/>
        </w:rPr>
      </w:pPr>
    </w:p>
    <w:p w:rsidRPr="008054F1" w:rsidR="00283B91" w:rsidP="008054F1" w:rsidRDefault="00B018F6" w14:paraId="34DB420A" w14:textId="1F192DB8">
      <w:pPr>
        <w:pStyle w:val="Heading1"/>
        <w:rPr>
          <w:rFonts w:asciiTheme="minorHAnsi" w:hAnsiTheme="minorHAnsi"/>
          <w:b/>
          <w:bCs/>
        </w:rPr>
      </w:pPr>
      <w:bookmarkStart w:name="_Audience" w:id="3"/>
      <w:bookmarkEnd w:id="1"/>
      <w:bookmarkEnd w:id="3"/>
      <w:r w:rsidRPr="008054F1">
        <w:rPr>
          <w:b/>
          <w:bCs/>
        </w:rPr>
        <w:t>Audience</w:t>
      </w:r>
    </w:p>
    <w:tbl>
      <w:tblPr>
        <w:tblStyle w:val="TableGrid"/>
        <w:tblW w:w="10740"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val="04A0" w:firstRow="1" w:lastRow="0" w:firstColumn="1" w:lastColumn="0" w:noHBand="0" w:noVBand="1"/>
      </w:tblPr>
      <w:tblGrid>
        <w:gridCol w:w="5004"/>
        <w:gridCol w:w="5736"/>
      </w:tblGrid>
      <w:tr w:rsidRPr="004825F5" w:rsidR="008259A5" w:rsidTr="009B1E5E" w14:paraId="0A665F32" w14:textId="13ED38A2">
        <w:trPr>
          <w:trHeight w:val="300"/>
        </w:trPr>
        <w:tc>
          <w:tcPr>
            <w:tcW w:w="5064" w:type="dxa"/>
            <w:shd w:val="clear" w:color="auto" w:fill="0070C0"/>
          </w:tcPr>
          <w:p w:rsidRPr="004825F5" w:rsidR="00732195" w:rsidP="2A3B109C" w:rsidRDefault="1F91C0B5" w14:paraId="1140B0E3" w14:textId="2D722567">
            <w:pPr>
              <w:jc w:val="center"/>
              <w:rPr>
                <w:rFonts w:cstheme="minorHAnsi"/>
              </w:rPr>
            </w:pPr>
            <w:r w:rsidRPr="004825F5">
              <w:rPr>
                <w:rFonts w:cstheme="minorHAnsi"/>
                <w:color w:val="FFFFFF" w:themeColor="background1"/>
                <w:sz w:val="24"/>
                <w:szCs w:val="24"/>
              </w:rPr>
              <w:t>Post Text</w:t>
            </w:r>
            <w:bookmarkStart w:name="_Hlk98845402" w:id="4"/>
          </w:p>
        </w:tc>
        <w:tc>
          <w:tcPr>
            <w:tcW w:w="5676" w:type="dxa"/>
            <w:shd w:val="clear" w:color="auto" w:fill="0070C0"/>
          </w:tcPr>
          <w:p w:rsidRPr="004825F5" w:rsidR="4EF64DD3" w:rsidP="2A3B109C" w:rsidRDefault="4EF64DD3" w14:paraId="7F56009B" w14:textId="44477EF8">
            <w:pPr>
              <w:jc w:val="center"/>
              <w:rPr>
                <w:rFonts w:cstheme="minorHAnsi"/>
                <w:color w:val="FFFFFF" w:themeColor="background1"/>
                <w:sz w:val="24"/>
                <w:szCs w:val="24"/>
              </w:rPr>
            </w:pPr>
            <w:r w:rsidRPr="004825F5">
              <w:rPr>
                <w:rFonts w:cstheme="minorHAnsi"/>
                <w:color w:val="FFFFFF" w:themeColor="background1"/>
                <w:sz w:val="24"/>
                <w:szCs w:val="24"/>
              </w:rPr>
              <w:t>Image Options</w:t>
            </w:r>
          </w:p>
        </w:tc>
      </w:tr>
      <w:tr w:rsidRPr="004825F5" w:rsidR="008259A5" w:rsidTr="009B1E5E" w14:paraId="370DCCD5" w14:textId="77777777">
        <w:trPr>
          <w:trHeight w:val="810"/>
        </w:trPr>
        <w:tc>
          <w:tcPr>
            <w:tcW w:w="5064" w:type="dxa"/>
          </w:tcPr>
          <w:p w:rsidRPr="004825F5" w:rsidR="560A189F" w:rsidP="2A3B109C" w:rsidRDefault="560A189F" w14:paraId="13558FFD" w14:textId="7D704493">
            <w:pPr>
              <w:rPr>
                <w:rFonts w:cstheme="minorHAnsi"/>
              </w:rPr>
            </w:pPr>
            <w:r w:rsidRPr="004825F5">
              <w:rPr>
                <w:rFonts w:eastAsia="Calibri" w:cstheme="minorHAnsi"/>
              </w:rPr>
              <w:t>Scammers will use a lot of tactics to get your Medicare number, so be aware of their tricks. If it sounds too good to be true, it probably is</w:t>
            </w:r>
            <w:r w:rsidR="00844FF4">
              <w:rPr>
                <w:rFonts w:eastAsia="Calibri" w:cstheme="minorHAnsi"/>
              </w:rPr>
              <w:t>. #MedicareFraudPreventionWeek</w:t>
            </w:r>
          </w:p>
        </w:tc>
        <w:tc>
          <w:tcPr>
            <w:tcW w:w="5676" w:type="dxa"/>
          </w:tcPr>
          <w:p w:rsidRPr="004825F5" w:rsidR="2A3B109C" w:rsidP="2A3B109C" w:rsidRDefault="00844FF4" w14:paraId="5EE3F26C" w14:textId="04292772">
            <w:pPr>
              <w:rPr>
                <w:rFonts w:cstheme="minorHAnsi"/>
              </w:rPr>
            </w:pPr>
            <w:r>
              <w:rPr>
                <w:rFonts w:cstheme="minorHAnsi"/>
                <w:noProof/>
              </w:rPr>
              <w:drawing>
                <wp:inline distT="0" distB="0" distL="0" distR="0" wp14:anchorId="6868CE2B" wp14:editId="627CC8E2">
                  <wp:extent cx="3244077" cy="3244077"/>
                  <wp:effectExtent l="0" t="0" r="0" b="0"/>
                  <wp:docPr id="202251217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48340" cy="3248340"/>
                          </a:xfrm>
                          <a:prstGeom prst="rect">
                            <a:avLst/>
                          </a:prstGeom>
                          <a:noFill/>
                          <a:ln>
                            <a:noFill/>
                          </a:ln>
                        </pic:spPr>
                      </pic:pic>
                    </a:graphicData>
                  </a:graphic>
                </wp:inline>
              </w:drawing>
            </w:r>
          </w:p>
        </w:tc>
      </w:tr>
      <w:tr w:rsidRPr="004825F5" w:rsidR="008259A5" w:rsidTr="009B1E5E" w14:paraId="3215D461" w14:textId="77777777">
        <w:trPr>
          <w:trHeight w:val="810"/>
        </w:trPr>
        <w:tc>
          <w:tcPr>
            <w:tcW w:w="5064" w:type="dxa"/>
          </w:tcPr>
          <w:p w:rsidRPr="004825F5" w:rsidR="69E57867" w:rsidP="2A3B109C" w:rsidRDefault="69E57867" w14:paraId="7687BD7C" w14:textId="708244E8">
            <w:pPr>
              <w:rPr>
                <w:rFonts w:cstheme="minorHAnsi"/>
              </w:rPr>
            </w:pPr>
            <w:r w:rsidRPr="004825F5">
              <w:rPr>
                <w:rFonts w:eastAsia="Calibri" w:cstheme="minorHAnsi"/>
              </w:rPr>
              <w:t>You might be offered “</w:t>
            </w:r>
            <w:r w:rsidRPr="004825F5">
              <w:rPr>
                <w:rFonts w:eastAsia="Calibri" w:cstheme="minorHAnsi"/>
                <w:i/>
                <w:iCs/>
              </w:rPr>
              <w:t>free</w:t>
            </w:r>
            <w:r w:rsidRPr="004825F5">
              <w:rPr>
                <w:rFonts w:eastAsia="Calibri" w:cstheme="minorHAnsi"/>
              </w:rPr>
              <w:t>” products like back or knee braces, food, or additional benefits for your Medicare number. That’s a scam.</w:t>
            </w:r>
          </w:p>
        </w:tc>
        <w:tc>
          <w:tcPr>
            <w:tcW w:w="5676" w:type="dxa"/>
          </w:tcPr>
          <w:p w:rsidRPr="004825F5" w:rsidR="2A3B109C" w:rsidP="2A3B109C" w:rsidRDefault="00844FF4" w14:paraId="46CC8BF6" w14:textId="14176839">
            <w:pPr>
              <w:rPr>
                <w:rFonts w:cstheme="minorHAnsi"/>
              </w:rPr>
            </w:pPr>
            <w:r>
              <w:rPr>
                <w:rFonts w:eastAsia="Calibri" w:cstheme="minorHAnsi"/>
                <w:noProof/>
              </w:rPr>
              <w:drawing>
                <wp:inline distT="0" distB="0" distL="0" distR="0" wp14:anchorId="610608BB" wp14:editId="31033108">
                  <wp:extent cx="3188638" cy="3188638"/>
                  <wp:effectExtent l="0" t="0" r="0" b="0"/>
                  <wp:docPr id="55037399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197742" cy="3197742"/>
                          </a:xfrm>
                          <a:prstGeom prst="rect">
                            <a:avLst/>
                          </a:prstGeom>
                          <a:noFill/>
                          <a:ln>
                            <a:noFill/>
                          </a:ln>
                        </pic:spPr>
                      </pic:pic>
                    </a:graphicData>
                  </a:graphic>
                </wp:inline>
              </w:drawing>
            </w:r>
          </w:p>
        </w:tc>
      </w:tr>
      <w:tr w:rsidRPr="004825F5" w:rsidR="008259A5" w:rsidTr="009B1E5E" w14:paraId="31003A4A" w14:textId="77777777">
        <w:trPr>
          <w:trHeight w:val="810"/>
        </w:trPr>
        <w:tc>
          <w:tcPr>
            <w:tcW w:w="5064" w:type="dxa"/>
          </w:tcPr>
          <w:p w:rsidRPr="004825F5" w:rsidR="00B018F6" w:rsidP="00B018F6" w:rsidRDefault="00B018F6" w14:paraId="6A0DF315" w14:textId="180982C7">
            <w:pPr>
              <w:rPr>
                <w:rFonts w:eastAsia="Calibri" w:cstheme="minorHAnsi"/>
              </w:rPr>
            </w:pPr>
            <w:r>
              <w:rPr>
                <w:rFonts w:eastAsia="Calibri" w:cstheme="minorHAnsi"/>
              </w:rPr>
              <w:t>Families and caregivers, you can help protect your loved ones from being scammed. Talk to the older folks in your life about protecting their Medicare number like they would a bank account number. #MedicareFraudPreventionWeek</w:t>
            </w:r>
          </w:p>
        </w:tc>
        <w:tc>
          <w:tcPr>
            <w:tcW w:w="5676" w:type="dxa"/>
          </w:tcPr>
          <w:p w:rsidR="00B018F6" w:rsidP="00B018F6" w:rsidRDefault="00B018F6" w14:paraId="34335993" w14:textId="3FEAD785">
            <w:pPr>
              <w:rPr>
                <w:rFonts w:eastAsia="Calibri" w:cstheme="minorHAnsi"/>
                <w:noProof/>
              </w:rPr>
            </w:pPr>
            <w:r>
              <w:rPr>
                <w:rFonts w:cstheme="minorHAnsi"/>
                <w:noProof/>
              </w:rPr>
              <w:drawing>
                <wp:inline distT="0" distB="0" distL="0" distR="0" wp14:anchorId="2F5AF13E" wp14:editId="4EE5AEE4">
                  <wp:extent cx="3251862" cy="3251862"/>
                  <wp:effectExtent l="0" t="0" r="5715" b="5715"/>
                  <wp:docPr id="75603913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61827" cy="3261827"/>
                          </a:xfrm>
                          <a:prstGeom prst="rect">
                            <a:avLst/>
                          </a:prstGeom>
                          <a:noFill/>
                          <a:ln>
                            <a:noFill/>
                          </a:ln>
                        </pic:spPr>
                      </pic:pic>
                    </a:graphicData>
                  </a:graphic>
                </wp:inline>
              </w:drawing>
            </w:r>
          </w:p>
        </w:tc>
      </w:tr>
      <w:tr w:rsidRPr="004825F5" w:rsidR="008259A5" w:rsidTr="009B1E5E" w14:paraId="01533C59" w14:textId="77777777">
        <w:trPr>
          <w:trHeight w:val="810"/>
        </w:trPr>
        <w:tc>
          <w:tcPr>
            <w:tcW w:w="5064" w:type="dxa"/>
          </w:tcPr>
          <w:p w:rsidR="00B018F6" w:rsidP="00B018F6" w:rsidRDefault="00B018F6" w14:paraId="3A443E65" w14:textId="77777777">
            <w:pPr>
              <w:rPr>
                <w:rFonts w:eastAsia="Calibri" w:cstheme="minorHAnsi"/>
              </w:rPr>
            </w:pPr>
            <w:r>
              <w:rPr>
                <w:rFonts w:eastAsia="Calibri" w:cstheme="minorHAnsi"/>
              </w:rPr>
              <w:t xml:space="preserve">Sharing silly moments with family is important. Sharing Medicare numbers with people who ask for it over the phone, through email, or at the door is risky. </w:t>
            </w:r>
          </w:p>
          <w:p w:rsidR="00B018F6" w:rsidP="00B018F6" w:rsidRDefault="00B018F6" w14:paraId="671A80BB" w14:textId="77777777">
            <w:pPr>
              <w:rPr>
                <w:rFonts w:eastAsia="Calibri" w:cstheme="minorHAnsi"/>
              </w:rPr>
            </w:pPr>
          </w:p>
          <w:p w:rsidR="00B018F6" w:rsidP="00B018F6" w:rsidRDefault="00B018F6" w14:paraId="5FD3D426" w14:textId="7EC9702E">
            <w:pPr>
              <w:rPr>
                <w:rFonts w:eastAsia="Calibri" w:cstheme="minorHAnsi"/>
              </w:rPr>
            </w:pPr>
            <w:r>
              <w:rPr>
                <w:rFonts w:eastAsia="Calibri" w:cstheme="minorHAnsi"/>
              </w:rPr>
              <w:t>If you have a family member or take care of someone over 65, talk to them about never sharing their Medicare number to unsolicited requests. This is likely a scam and could lead to medical identity theft. #MedicareFraudPreventionWeek #MFPW</w:t>
            </w:r>
          </w:p>
        </w:tc>
        <w:tc>
          <w:tcPr>
            <w:tcW w:w="5676" w:type="dxa"/>
          </w:tcPr>
          <w:p w:rsidR="00B018F6" w:rsidP="00B018F6" w:rsidRDefault="00B018F6" w14:paraId="5C7EA380" w14:textId="10E18448">
            <w:pPr>
              <w:rPr>
                <w:rFonts w:cstheme="minorHAnsi"/>
                <w:noProof/>
              </w:rPr>
            </w:pPr>
            <w:r>
              <w:rPr>
                <w:rFonts w:cstheme="minorHAnsi"/>
                <w:noProof/>
              </w:rPr>
              <w:drawing>
                <wp:inline distT="0" distB="0" distL="0" distR="0" wp14:anchorId="369C8377" wp14:editId="2D6C46BF">
                  <wp:extent cx="3419226" cy="3419226"/>
                  <wp:effectExtent l="0" t="0" r="0" b="0"/>
                  <wp:docPr id="158701513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428727" cy="3428727"/>
                          </a:xfrm>
                          <a:prstGeom prst="rect">
                            <a:avLst/>
                          </a:prstGeom>
                          <a:noFill/>
                          <a:ln>
                            <a:noFill/>
                          </a:ln>
                        </pic:spPr>
                      </pic:pic>
                    </a:graphicData>
                  </a:graphic>
                </wp:inline>
              </w:drawing>
            </w:r>
          </w:p>
        </w:tc>
      </w:tr>
      <w:tr w:rsidRPr="004825F5" w:rsidR="008259A5" w:rsidTr="009B1E5E" w14:paraId="7470E105" w14:textId="77777777">
        <w:trPr>
          <w:trHeight w:val="810"/>
        </w:trPr>
        <w:tc>
          <w:tcPr>
            <w:tcW w:w="5064" w:type="dxa"/>
          </w:tcPr>
          <w:p w:rsidR="00B018F6" w:rsidP="00B018F6" w:rsidRDefault="00A9694D" w14:paraId="3F7CC46C" w14:textId="709E865E">
            <w:pPr>
              <w:rPr>
                <w:rFonts w:eastAsia="Calibri" w:cstheme="minorHAnsi"/>
              </w:rPr>
            </w:pPr>
            <w:r w:rsidRPr="007367D9">
              <w:t>Partner</w:t>
            </w:r>
            <w:r>
              <w:t xml:space="preserve"> agencies, </w:t>
            </w:r>
            <w:r w:rsidRPr="007367D9">
              <w:t>celebrate Medicare Fraud Prevention Week by sharing SMP information on social media</w:t>
            </w:r>
            <w:r>
              <w:t xml:space="preserve"> and </w:t>
            </w:r>
            <w:r w:rsidRPr="007367D9">
              <w:t>refer</w:t>
            </w:r>
            <w:r>
              <w:t xml:space="preserve"> your</w:t>
            </w:r>
            <w:r w:rsidRPr="007367D9">
              <w:t xml:space="preserve"> clients and consumers to the SMP</w:t>
            </w:r>
            <w:r>
              <w:t>! We can all work together to stop Medicare fraud. #MedicareFraudPreventionWeek #MFPW</w:t>
            </w:r>
          </w:p>
        </w:tc>
        <w:tc>
          <w:tcPr>
            <w:tcW w:w="5676" w:type="dxa"/>
          </w:tcPr>
          <w:p w:rsidR="00B018F6" w:rsidP="00B018F6" w:rsidRDefault="00B018F6" w14:paraId="30883548" w14:textId="31B34619">
            <w:pPr>
              <w:rPr>
                <w:rFonts w:cstheme="minorHAnsi"/>
                <w:noProof/>
              </w:rPr>
            </w:pPr>
            <w:r>
              <w:rPr>
                <w:rFonts w:eastAsia="Calibri" w:cstheme="minorHAnsi"/>
                <w:noProof/>
              </w:rPr>
              <w:drawing>
                <wp:inline distT="0" distB="0" distL="0" distR="0" wp14:anchorId="4594FD7B" wp14:editId="1667CDEC">
                  <wp:extent cx="3427012" cy="3427012"/>
                  <wp:effectExtent l="0" t="0" r="2540" b="2540"/>
                  <wp:docPr id="153966090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441455" cy="3441455"/>
                          </a:xfrm>
                          <a:prstGeom prst="rect">
                            <a:avLst/>
                          </a:prstGeom>
                          <a:noFill/>
                          <a:ln>
                            <a:noFill/>
                          </a:ln>
                        </pic:spPr>
                      </pic:pic>
                    </a:graphicData>
                  </a:graphic>
                </wp:inline>
              </w:drawing>
            </w:r>
          </w:p>
        </w:tc>
      </w:tr>
      <w:tr w:rsidRPr="004825F5" w:rsidR="008259A5" w:rsidTr="009B1E5E" w14:paraId="6DB2C770" w14:textId="77777777">
        <w:trPr>
          <w:trHeight w:val="810"/>
        </w:trPr>
        <w:tc>
          <w:tcPr>
            <w:tcW w:w="5064" w:type="dxa"/>
          </w:tcPr>
          <w:p w:rsidR="00B018F6" w:rsidP="00B018F6" w:rsidRDefault="00A9694D" w14:paraId="3B422EAD" w14:textId="7062F57A">
            <w:pPr>
              <w:rPr>
                <w:rFonts w:eastAsia="Calibri" w:cstheme="minorHAnsi"/>
              </w:rPr>
            </w:pPr>
            <w:r>
              <w:rPr>
                <w:rFonts w:eastAsia="Calibri" w:cstheme="minorHAnsi"/>
              </w:rPr>
              <w:t>Do you work with folks who are 65 and older? The SMP would love to come speak with them about how to prevent, detect, and report Medicare fraud, errors, and abuse. #MedicareFraudPreventionWeek #MFPW</w:t>
            </w:r>
          </w:p>
        </w:tc>
        <w:tc>
          <w:tcPr>
            <w:tcW w:w="5676" w:type="dxa"/>
          </w:tcPr>
          <w:p w:rsidR="00B018F6" w:rsidP="00B018F6" w:rsidRDefault="00A9694D" w14:paraId="750576FD" w14:textId="6EAF1051">
            <w:pPr>
              <w:rPr>
                <w:rFonts w:cstheme="minorHAnsi"/>
                <w:noProof/>
              </w:rPr>
            </w:pPr>
            <w:r>
              <w:rPr>
                <w:rFonts w:cstheme="minorHAnsi"/>
                <w:noProof/>
              </w:rPr>
              <w:drawing>
                <wp:inline distT="0" distB="0" distL="0" distR="0" wp14:anchorId="20AAAAA6" wp14:editId="69AF67D9">
                  <wp:extent cx="3411275" cy="3411275"/>
                  <wp:effectExtent l="0" t="0" r="0" b="0"/>
                  <wp:docPr id="138960943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416307" cy="3416307"/>
                          </a:xfrm>
                          <a:prstGeom prst="rect">
                            <a:avLst/>
                          </a:prstGeom>
                          <a:noFill/>
                          <a:ln>
                            <a:noFill/>
                          </a:ln>
                        </pic:spPr>
                      </pic:pic>
                    </a:graphicData>
                  </a:graphic>
                </wp:inline>
              </w:drawing>
            </w:r>
          </w:p>
        </w:tc>
      </w:tr>
      <w:tr w:rsidRPr="004825F5" w:rsidR="008259A5" w:rsidTr="009B1E5E" w14:paraId="635B0437" w14:textId="77777777">
        <w:trPr>
          <w:trHeight w:val="810"/>
        </w:trPr>
        <w:tc>
          <w:tcPr>
            <w:tcW w:w="5064" w:type="dxa"/>
          </w:tcPr>
          <w:p w:rsidR="00A9694D" w:rsidP="00B018F6" w:rsidRDefault="009B1E5E" w14:paraId="3B5976C2" w14:textId="11B96884">
            <w:pPr>
              <w:rPr>
                <w:rFonts w:eastAsia="Calibri" w:cstheme="minorHAnsi"/>
              </w:rPr>
            </w:pPr>
            <w:r>
              <w:rPr>
                <w:rFonts w:eastAsia="Calibri" w:cstheme="minorHAnsi"/>
              </w:rPr>
              <w:t xml:space="preserve">Health care professionals, </w:t>
            </w:r>
            <w:r w:rsidRPr="009B1E5E">
              <w:rPr>
                <w:rFonts w:eastAsia="Calibri" w:cstheme="minorHAnsi"/>
              </w:rPr>
              <w:t>stay alert for fax requests for DME, HIPAA, patient notes, or other items or services that you haven't talked to your patient about. Scammers are counting on your office to be busy and rush these through without confirming with the patient first.</w:t>
            </w:r>
            <w:r>
              <w:rPr>
                <w:rFonts w:eastAsia="Calibri" w:cstheme="minorHAnsi"/>
              </w:rPr>
              <w:t xml:space="preserve"> #MedicareFraudPreventionWeek #MFPW</w:t>
            </w:r>
          </w:p>
        </w:tc>
        <w:tc>
          <w:tcPr>
            <w:tcW w:w="5676" w:type="dxa"/>
          </w:tcPr>
          <w:p w:rsidR="00A9694D" w:rsidP="00B018F6" w:rsidRDefault="0098414A" w14:paraId="722DD541" w14:textId="5ED07854">
            <w:pPr>
              <w:rPr>
                <w:rFonts w:cstheme="minorHAnsi"/>
                <w:noProof/>
              </w:rPr>
            </w:pPr>
            <w:r>
              <w:rPr>
                <w:rFonts w:cstheme="minorHAnsi"/>
                <w:noProof/>
              </w:rPr>
              <w:drawing>
                <wp:inline distT="0" distB="0" distL="0" distR="0" wp14:anchorId="7EA52952" wp14:editId="07E98F2B">
                  <wp:extent cx="3430629" cy="3430629"/>
                  <wp:effectExtent l="0" t="0" r="0" b="0"/>
                  <wp:docPr id="99763292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632924" name="Picture 997632924"/>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449886" cy="3449886"/>
                          </a:xfrm>
                          <a:prstGeom prst="rect">
                            <a:avLst/>
                          </a:prstGeom>
                        </pic:spPr>
                      </pic:pic>
                    </a:graphicData>
                  </a:graphic>
                </wp:inline>
              </w:drawing>
            </w:r>
          </w:p>
        </w:tc>
      </w:tr>
      <w:tr w:rsidRPr="004825F5" w:rsidR="008259A5" w:rsidTr="009B1E5E" w14:paraId="560AAC94" w14:textId="77777777">
        <w:trPr>
          <w:trHeight w:val="810"/>
        </w:trPr>
        <w:tc>
          <w:tcPr>
            <w:tcW w:w="5064" w:type="dxa"/>
          </w:tcPr>
          <w:p w:rsidR="009B1E5E" w:rsidP="00B018F6" w:rsidRDefault="009B1E5E" w14:paraId="64848C52" w14:textId="77777777">
            <w:pPr>
              <w:rPr>
                <w:rFonts w:eastAsia="Calibri" w:cstheme="minorHAnsi"/>
              </w:rPr>
            </w:pPr>
            <w:r w:rsidRPr="009B1E5E">
              <w:rPr>
                <w:rFonts w:eastAsia="Calibri" w:cstheme="minorHAnsi"/>
              </w:rPr>
              <w:t>Talk to patients about common health care-related scams like back and knee braces, genetic testing, urinary catheters, and plastic Medicare cards.</w:t>
            </w:r>
            <w:r>
              <w:rPr>
                <w:rFonts w:eastAsia="Calibri" w:cstheme="minorHAnsi"/>
              </w:rPr>
              <w:t xml:space="preserve"> As a trusted source, you can help them learn about scams and how to protect their medical identity. </w:t>
            </w:r>
          </w:p>
          <w:p w:rsidR="009B1E5E" w:rsidP="00B018F6" w:rsidRDefault="009B1E5E" w14:paraId="6C845706" w14:textId="77777777">
            <w:pPr>
              <w:rPr>
                <w:rFonts w:eastAsia="Calibri" w:cstheme="minorHAnsi"/>
              </w:rPr>
            </w:pPr>
          </w:p>
          <w:p w:rsidR="009B1E5E" w:rsidP="00B018F6" w:rsidRDefault="009B1E5E" w14:paraId="2BA43941" w14:textId="558354B5">
            <w:pPr>
              <w:rPr>
                <w:rFonts w:eastAsia="Calibri" w:cstheme="minorHAnsi"/>
              </w:rPr>
            </w:pPr>
            <w:r>
              <w:rPr>
                <w:rFonts w:eastAsia="Calibri" w:cstheme="minorHAnsi"/>
              </w:rPr>
              <w:t>#MedicareFraudPreventionWeek #MFPW</w:t>
            </w:r>
          </w:p>
        </w:tc>
        <w:tc>
          <w:tcPr>
            <w:tcW w:w="5676" w:type="dxa"/>
          </w:tcPr>
          <w:p w:rsidR="009B1E5E" w:rsidP="00B018F6" w:rsidRDefault="009B1E5E" w14:paraId="56354E53" w14:textId="49F086C5">
            <w:pPr>
              <w:rPr>
                <w:rFonts w:cstheme="minorHAnsi"/>
                <w:noProof/>
              </w:rPr>
            </w:pPr>
            <w:r>
              <w:rPr>
                <w:rFonts w:cstheme="minorHAnsi"/>
                <w:noProof/>
              </w:rPr>
              <w:drawing>
                <wp:inline distT="0" distB="0" distL="0" distR="0" wp14:anchorId="33117FEB" wp14:editId="5FA0F93C">
                  <wp:extent cx="3458734" cy="3458734"/>
                  <wp:effectExtent l="0" t="0" r="8890" b="8890"/>
                  <wp:docPr id="117548838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468722" cy="3468722"/>
                          </a:xfrm>
                          <a:prstGeom prst="rect">
                            <a:avLst/>
                          </a:prstGeom>
                          <a:noFill/>
                          <a:ln>
                            <a:noFill/>
                          </a:ln>
                        </pic:spPr>
                      </pic:pic>
                    </a:graphicData>
                  </a:graphic>
                </wp:inline>
              </w:drawing>
            </w:r>
          </w:p>
        </w:tc>
      </w:tr>
      <w:tr w:rsidRPr="004825F5" w:rsidR="009B1E5E" w:rsidTr="009B1E5E" w14:paraId="675C18B6" w14:textId="77777777">
        <w:trPr>
          <w:trHeight w:val="810"/>
        </w:trPr>
        <w:tc>
          <w:tcPr>
            <w:tcW w:w="5064" w:type="dxa"/>
          </w:tcPr>
          <w:p w:rsidR="008259A5" w:rsidP="008259A5" w:rsidRDefault="008259A5" w14:paraId="13B1DFC1" w14:textId="77777777">
            <w:r>
              <w:t xml:space="preserve">As a </w:t>
            </w:r>
            <w:r w:rsidRPr="00E210C3">
              <w:t>community</w:t>
            </w:r>
            <w:r>
              <w:t xml:space="preserve">, we can all participate in Medicare Fraud Prevention Week by looking out for our older neighbors and community members. </w:t>
            </w:r>
          </w:p>
          <w:p w:rsidR="008259A5" w:rsidP="008259A5" w:rsidRDefault="008259A5" w14:paraId="29E1B3F9" w14:textId="77777777"/>
          <w:p w:rsidR="008259A5" w:rsidP="008259A5" w:rsidRDefault="008259A5" w14:paraId="52C22E86" w14:textId="596E5872">
            <w:r>
              <w:t>For example, when you are out in public, be aware of older people purchasing gift cards in large amounts. If you see this, ask questions or mention gift card scams. Many people have helped stop a scam in its tracks by stepping in and asking questions. #MedicareFraudPreventionWeek #MFPW</w:t>
            </w:r>
          </w:p>
          <w:p w:rsidRPr="009B1E5E" w:rsidR="009B1E5E" w:rsidP="00B018F6" w:rsidRDefault="009B1E5E" w14:paraId="4F0A7621" w14:textId="77777777">
            <w:pPr>
              <w:rPr>
                <w:rFonts w:eastAsia="Calibri" w:cstheme="minorHAnsi"/>
              </w:rPr>
            </w:pPr>
          </w:p>
        </w:tc>
        <w:tc>
          <w:tcPr>
            <w:tcW w:w="5676" w:type="dxa"/>
          </w:tcPr>
          <w:p w:rsidR="009B1E5E" w:rsidP="00B018F6" w:rsidRDefault="008259A5" w14:paraId="5F62AB8D" w14:textId="775A166A">
            <w:pPr>
              <w:rPr>
                <w:rFonts w:cstheme="minorHAnsi"/>
                <w:noProof/>
              </w:rPr>
            </w:pPr>
            <w:r>
              <w:rPr>
                <w:rFonts w:cstheme="minorHAnsi"/>
                <w:noProof/>
              </w:rPr>
              <w:drawing>
                <wp:inline distT="0" distB="0" distL="0" distR="0" wp14:anchorId="42639890" wp14:editId="231AC659">
                  <wp:extent cx="3402965" cy="3402965"/>
                  <wp:effectExtent l="0" t="0" r="6985" b="6985"/>
                  <wp:docPr id="158009204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412074" cy="3412074"/>
                          </a:xfrm>
                          <a:prstGeom prst="rect">
                            <a:avLst/>
                          </a:prstGeom>
                          <a:noFill/>
                          <a:ln>
                            <a:noFill/>
                          </a:ln>
                        </pic:spPr>
                      </pic:pic>
                    </a:graphicData>
                  </a:graphic>
                </wp:inline>
              </w:drawing>
            </w:r>
          </w:p>
        </w:tc>
      </w:tr>
      <w:tr w:rsidRPr="004825F5" w:rsidR="008259A5" w:rsidTr="009B1E5E" w14:paraId="062D9308" w14:textId="77777777">
        <w:trPr>
          <w:trHeight w:val="810"/>
        </w:trPr>
        <w:tc>
          <w:tcPr>
            <w:tcW w:w="5064" w:type="dxa"/>
          </w:tcPr>
          <w:p w:rsidR="008259A5" w:rsidP="008259A5" w:rsidRDefault="008259A5" w14:paraId="10BD40B6" w14:textId="77777777">
            <w:r w:rsidRPr="007367D9">
              <w:t xml:space="preserve">As a community, how can you help prevent Medicare fraud, errors, or abuse? </w:t>
            </w:r>
          </w:p>
          <w:p w:rsidR="008259A5" w:rsidP="008259A5" w:rsidRDefault="008259A5" w14:paraId="47683E77" w14:textId="77777777"/>
          <w:p w:rsidR="008259A5" w:rsidP="008259A5" w:rsidRDefault="008259A5" w14:paraId="1FD24821" w14:textId="2DC66259">
            <w:r w:rsidRPr="007367D9">
              <w:t xml:space="preserve">If you are out in public and overhear someone talking about Medicare, don’t be afraid to offer information about SMP and SHIP. These are trusted, unbiased government programs in every state ready to help Medicare beneficiaries, families, and caregivers. #MFPW </w:t>
            </w:r>
            <w:r w:rsidR="00733F26">
              <w:t>#PreventDetectReport</w:t>
            </w:r>
          </w:p>
        </w:tc>
        <w:tc>
          <w:tcPr>
            <w:tcW w:w="5676" w:type="dxa"/>
          </w:tcPr>
          <w:p w:rsidR="008259A5" w:rsidP="00B018F6" w:rsidRDefault="008259A5" w14:paraId="6125E776" w14:textId="019D95BE">
            <w:pPr>
              <w:rPr>
                <w:rFonts w:cstheme="minorHAnsi"/>
                <w:noProof/>
              </w:rPr>
            </w:pPr>
            <w:r>
              <w:rPr>
                <w:rFonts w:cstheme="minorHAnsi"/>
                <w:noProof/>
              </w:rPr>
              <w:drawing>
                <wp:inline distT="0" distB="0" distL="0" distR="0" wp14:anchorId="0C8B9ECD" wp14:editId="5C7F84E9">
                  <wp:extent cx="3498739" cy="3498739"/>
                  <wp:effectExtent l="0" t="0" r="6985" b="6985"/>
                  <wp:docPr id="201208513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504061" cy="3504061"/>
                          </a:xfrm>
                          <a:prstGeom prst="rect">
                            <a:avLst/>
                          </a:prstGeom>
                          <a:noFill/>
                          <a:ln>
                            <a:noFill/>
                          </a:ln>
                        </pic:spPr>
                      </pic:pic>
                    </a:graphicData>
                  </a:graphic>
                </wp:inline>
              </w:drawing>
            </w:r>
          </w:p>
        </w:tc>
      </w:tr>
    </w:tbl>
    <w:bookmarkEnd w:id="4"/>
    <w:p w:rsidR="009E3A4E" w:rsidP="00283B91" w:rsidRDefault="00E229F9" w14:paraId="38DF7632" w14:textId="1121BA16">
      <w:pPr>
        <w:spacing w:after="0"/>
        <w:jc w:val="center"/>
      </w:pPr>
      <w:r>
        <w:fldChar w:fldCharType="begin"/>
      </w:r>
      <w:r w:rsidR="00F744DD">
        <w:instrText>HYPERLINK  \l "Top"</w:instrText>
      </w:r>
      <w:r>
        <w:fldChar w:fldCharType="separate"/>
      </w:r>
      <w:r w:rsidRPr="00283B91" w:rsidR="00283B91">
        <w:rPr>
          <w:rStyle w:val="Hyperlink"/>
        </w:rPr>
        <w:t>Back to Top</w:t>
      </w:r>
      <w:r>
        <w:rPr>
          <w:rStyle w:val="Hyperlink"/>
        </w:rPr>
        <w:fldChar w:fldCharType="end"/>
      </w:r>
    </w:p>
    <w:p w:rsidR="00844FF4" w:rsidP="00283B91" w:rsidRDefault="00844FF4" w14:paraId="1A9FBDF7" w14:textId="77777777">
      <w:pPr>
        <w:spacing w:after="0"/>
        <w:rPr>
          <w:rFonts w:ascii="Franklin Gothic Book" w:hAnsi="Franklin Gothic Book"/>
          <w:sz w:val="24"/>
          <w:szCs w:val="24"/>
        </w:rPr>
      </w:pPr>
      <w:bookmarkStart w:name="Caregivers" w:id="5"/>
    </w:p>
    <w:bookmarkEnd w:id="5"/>
    <w:p w:rsidR="2A3B109C" w:rsidP="2A3B109C" w:rsidRDefault="2A3B109C" w14:paraId="4589EBAB" w14:textId="23226111">
      <w:pPr>
        <w:spacing w:after="0"/>
        <w:rPr>
          <w:rFonts w:ascii="Franklin Gothic Book" w:hAnsi="Franklin Gothic Book"/>
          <w:sz w:val="24"/>
          <w:szCs w:val="24"/>
        </w:rPr>
      </w:pPr>
    </w:p>
    <w:p w:rsidR="2A3B109C" w:rsidP="2A3B109C" w:rsidRDefault="2A3B109C" w14:paraId="7B05B7C0" w14:textId="27560E9A">
      <w:pPr>
        <w:spacing w:after="0"/>
        <w:rPr>
          <w:rFonts w:ascii="Franklin Gothic Book" w:hAnsi="Franklin Gothic Book"/>
          <w:sz w:val="24"/>
          <w:szCs w:val="24"/>
        </w:rPr>
      </w:pPr>
    </w:p>
    <w:sectPr w:rsidR="2A3B109C" w:rsidSect="002115B9">
      <w:headerReference w:type="default" r:id="rId30"/>
      <w:footerReference w:type="default" r:id="rId31"/>
      <w:pgSz w:w="12240" w:h="15840" w:orient="portrait"/>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7433" w:rsidP="002115B9" w:rsidRDefault="007C7433" w14:paraId="1F4F9144" w14:textId="77777777">
      <w:pPr>
        <w:spacing w:after="0" w:line="240" w:lineRule="auto"/>
      </w:pPr>
      <w:r>
        <w:separator/>
      </w:r>
    </w:p>
  </w:endnote>
  <w:endnote w:type="continuationSeparator" w:id="0">
    <w:p w:rsidR="007C7433" w:rsidP="002115B9" w:rsidRDefault="007C7433" w14:paraId="5B1E5F3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0272072"/>
      <w:docPartObj>
        <w:docPartGallery w:val="Page Numbers (Bottom of Page)"/>
        <w:docPartUnique/>
      </w:docPartObj>
    </w:sdtPr>
    <w:sdtContent>
      <w:sdt>
        <w:sdtPr>
          <w:id w:val="1728636285"/>
          <w:docPartObj>
            <w:docPartGallery w:val="Page Numbers (Top of Page)"/>
            <w:docPartUnique/>
          </w:docPartObj>
        </w:sdtPr>
        <w:sdtContent>
          <w:p w:rsidR="003C418A" w:rsidP="002115B9" w:rsidRDefault="003C418A" w14:paraId="4DB1E5C3" w14:textId="3BED0FEF">
            <w:pPr>
              <w:pStyle w:val="Footer"/>
              <w:pBdr>
                <w:bottom w:val="single" w:color="auto" w:sz="6" w:space="1"/>
              </w:pBdr>
              <w:jc w:val="center"/>
            </w:pPr>
          </w:p>
          <w:p w:rsidR="003C418A" w:rsidP="002115B9" w:rsidRDefault="003C418A" w14:paraId="4FBCD43D" w14:textId="77777777">
            <w:pPr>
              <w:pStyle w:val="Footer"/>
              <w:jc w:val="center"/>
            </w:pPr>
          </w:p>
          <w:p w:rsidR="003C418A" w:rsidP="002115B9" w:rsidRDefault="003C418A" w14:paraId="2E408277" w14:textId="4A58DA0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7433" w:rsidP="002115B9" w:rsidRDefault="007C7433" w14:paraId="1EC5357A" w14:textId="77777777">
      <w:pPr>
        <w:spacing w:after="0" w:line="240" w:lineRule="auto"/>
      </w:pPr>
      <w:r>
        <w:separator/>
      </w:r>
    </w:p>
  </w:footnote>
  <w:footnote w:type="continuationSeparator" w:id="0">
    <w:p w:rsidR="007C7433" w:rsidP="002115B9" w:rsidRDefault="007C7433" w14:paraId="5AF6AC2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2115B9" w:rsidR="003C418A" w:rsidP="002115B9" w:rsidRDefault="003C418A" w14:paraId="4C3D4FF8" w14:textId="2045E1DE">
    <w:pPr>
      <w:pStyle w:val="Header"/>
      <w:rPr>
        <w:rFonts w:ascii="Franklin Gothic Book" w:hAnsi="Franklin Gothic Book"/>
        <w:color w:val="092441"/>
        <w:sz w:val="36"/>
        <w:szCs w:val="36"/>
      </w:rPr>
    </w:pPr>
    <w:r w:rsidRPr="002115B9">
      <w:rPr>
        <w:rFonts w:ascii="Franklin Gothic Book" w:hAnsi="Franklin Gothic Book"/>
        <w:noProof/>
        <w:color w:val="092441"/>
        <w:sz w:val="36"/>
        <w:szCs w:val="36"/>
      </w:rPr>
      <w:drawing>
        <wp:anchor distT="0" distB="0" distL="114300" distR="114300" simplePos="0" relativeHeight="251658240" behindDoc="0" locked="0" layoutInCell="1" allowOverlap="1" wp14:anchorId="42814A3E" wp14:editId="44115244">
          <wp:simplePos x="0" y="0"/>
          <wp:positionH relativeFrom="margin">
            <wp:posOffset>4616450</wp:posOffset>
          </wp:positionH>
          <wp:positionV relativeFrom="paragraph">
            <wp:posOffset>0</wp:posOffset>
          </wp:positionV>
          <wp:extent cx="2082165" cy="71183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082165" cy="711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2A3B109C">
      <w:rPr>
        <w:rFonts w:ascii="Franklin Gothic Book" w:hAnsi="Franklin Gothic Book"/>
        <w:color w:val="092441"/>
        <w:sz w:val="36"/>
        <w:szCs w:val="36"/>
      </w:rPr>
      <w:t xml:space="preserve">Medicare Fraud Prevention Week </w:t>
    </w:r>
    <w:r>
      <w:br/>
    </w:r>
    <w:r w:rsidRPr="2A3B109C" w:rsidR="2A3B109C">
      <w:rPr>
        <w:rFonts w:ascii="Franklin Gothic Book" w:hAnsi="Franklin Gothic Book"/>
        <w:color w:val="092441"/>
        <w:sz w:val="36"/>
        <w:szCs w:val="36"/>
      </w:rPr>
      <w:t>Social Media Toolkit</w:t>
    </w:r>
  </w:p>
  <w:p w:rsidRPr="002115B9" w:rsidR="003C418A" w:rsidP="002115B9" w:rsidRDefault="003C418A" w14:paraId="2AF13CE7" w14:textId="77777777">
    <w:pPr>
      <w:pStyle w:val="Header"/>
      <w:rPr>
        <w:color w:val="092441"/>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C4AC2"/>
    <w:multiLevelType w:val="hybridMultilevel"/>
    <w:tmpl w:val="490EEE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3E17EC"/>
    <w:multiLevelType w:val="hybridMultilevel"/>
    <w:tmpl w:val="C41E558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1B76357A"/>
    <w:multiLevelType w:val="multilevel"/>
    <w:tmpl w:val="A328C7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25196AA1"/>
    <w:multiLevelType w:val="multilevel"/>
    <w:tmpl w:val="07B4CD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735715C9"/>
    <w:multiLevelType w:val="hybridMultilevel"/>
    <w:tmpl w:val="D5E8B4B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7DCF4C0F"/>
    <w:multiLevelType w:val="hybridMultilevel"/>
    <w:tmpl w:val="45008EE0"/>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234780406">
    <w:abstractNumId w:val="1"/>
  </w:num>
  <w:num w:numId="2" w16cid:durableId="701518086">
    <w:abstractNumId w:val="5"/>
  </w:num>
  <w:num w:numId="3" w16cid:durableId="1027753399">
    <w:abstractNumId w:val="2"/>
  </w:num>
  <w:num w:numId="4" w16cid:durableId="299265923">
    <w:abstractNumId w:val="0"/>
  </w:num>
  <w:num w:numId="5" w16cid:durableId="2051566475">
    <w:abstractNumId w:val="4"/>
  </w:num>
  <w:num w:numId="6" w16cid:durableId="384644880">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5B9"/>
    <w:rsid w:val="000012C8"/>
    <w:rsid w:val="000126E8"/>
    <w:rsid w:val="00026F9F"/>
    <w:rsid w:val="00094E42"/>
    <w:rsid w:val="000C437F"/>
    <w:rsid w:val="000C75CA"/>
    <w:rsid w:val="000D007B"/>
    <w:rsid w:val="000E70B1"/>
    <w:rsid w:val="000F6993"/>
    <w:rsid w:val="001042C0"/>
    <w:rsid w:val="00172E2E"/>
    <w:rsid w:val="001C3CD2"/>
    <w:rsid w:val="001D7DE2"/>
    <w:rsid w:val="00207ABF"/>
    <w:rsid w:val="002115B9"/>
    <w:rsid w:val="0021607F"/>
    <w:rsid w:val="00222C0B"/>
    <w:rsid w:val="0024177E"/>
    <w:rsid w:val="00283B91"/>
    <w:rsid w:val="002B1EB8"/>
    <w:rsid w:val="002D5A1A"/>
    <w:rsid w:val="002D5C5F"/>
    <w:rsid w:val="002E2111"/>
    <w:rsid w:val="002F2230"/>
    <w:rsid w:val="00302472"/>
    <w:rsid w:val="00314CAC"/>
    <w:rsid w:val="00315428"/>
    <w:rsid w:val="00326ADE"/>
    <w:rsid w:val="00340F34"/>
    <w:rsid w:val="00355807"/>
    <w:rsid w:val="00374940"/>
    <w:rsid w:val="003770D8"/>
    <w:rsid w:val="00381301"/>
    <w:rsid w:val="0038646A"/>
    <w:rsid w:val="00396B7B"/>
    <w:rsid w:val="003C418A"/>
    <w:rsid w:val="003C5917"/>
    <w:rsid w:val="003E7E2E"/>
    <w:rsid w:val="003F50FF"/>
    <w:rsid w:val="00406F13"/>
    <w:rsid w:val="00412137"/>
    <w:rsid w:val="00474FD8"/>
    <w:rsid w:val="004825F5"/>
    <w:rsid w:val="00492DF1"/>
    <w:rsid w:val="004A354E"/>
    <w:rsid w:val="004B6550"/>
    <w:rsid w:val="004C2DC4"/>
    <w:rsid w:val="004D323D"/>
    <w:rsid w:val="004F059F"/>
    <w:rsid w:val="004F583F"/>
    <w:rsid w:val="004F65BB"/>
    <w:rsid w:val="005134D5"/>
    <w:rsid w:val="005358C6"/>
    <w:rsid w:val="005406C9"/>
    <w:rsid w:val="0055408C"/>
    <w:rsid w:val="005577EF"/>
    <w:rsid w:val="0059452D"/>
    <w:rsid w:val="005B643D"/>
    <w:rsid w:val="00600ED3"/>
    <w:rsid w:val="00620518"/>
    <w:rsid w:val="00627B91"/>
    <w:rsid w:val="00640339"/>
    <w:rsid w:val="00641CCF"/>
    <w:rsid w:val="00647C6C"/>
    <w:rsid w:val="00684D49"/>
    <w:rsid w:val="00685B6B"/>
    <w:rsid w:val="006D0A3B"/>
    <w:rsid w:val="006D0DC6"/>
    <w:rsid w:val="006D34A8"/>
    <w:rsid w:val="006E14BE"/>
    <w:rsid w:val="00732195"/>
    <w:rsid w:val="00733F26"/>
    <w:rsid w:val="007367D9"/>
    <w:rsid w:val="0075784E"/>
    <w:rsid w:val="00762DD3"/>
    <w:rsid w:val="007644DC"/>
    <w:rsid w:val="0079478F"/>
    <w:rsid w:val="007B0A94"/>
    <w:rsid w:val="007B6BF4"/>
    <w:rsid w:val="007C7433"/>
    <w:rsid w:val="007E0243"/>
    <w:rsid w:val="008054F1"/>
    <w:rsid w:val="008206EC"/>
    <w:rsid w:val="00824CF4"/>
    <w:rsid w:val="008259A5"/>
    <w:rsid w:val="008404DB"/>
    <w:rsid w:val="00844FF4"/>
    <w:rsid w:val="00845DDF"/>
    <w:rsid w:val="008D5406"/>
    <w:rsid w:val="008D59D2"/>
    <w:rsid w:val="008D6CAF"/>
    <w:rsid w:val="008F7B02"/>
    <w:rsid w:val="009069D2"/>
    <w:rsid w:val="00906B52"/>
    <w:rsid w:val="00922EE7"/>
    <w:rsid w:val="00924F4C"/>
    <w:rsid w:val="009326AB"/>
    <w:rsid w:val="009447A6"/>
    <w:rsid w:val="00956F94"/>
    <w:rsid w:val="00982CA3"/>
    <w:rsid w:val="0098414A"/>
    <w:rsid w:val="00997720"/>
    <w:rsid w:val="009B1E5E"/>
    <w:rsid w:val="009E3A4E"/>
    <w:rsid w:val="00A14E51"/>
    <w:rsid w:val="00A3175D"/>
    <w:rsid w:val="00A51A71"/>
    <w:rsid w:val="00A708B5"/>
    <w:rsid w:val="00A755B0"/>
    <w:rsid w:val="00A76D42"/>
    <w:rsid w:val="00A9694D"/>
    <w:rsid w:val="00AC3B79"/>
    <w:rsid w:val="00AE765F"/>
    <w:rsid w:val="00B001E0"/>
    <w:rsid w:val="00B018F6"/>
    <w:rsid w:val="00B07516"/>
    <w:rsid w:val="00B17701"/>
    <w:rsid w:val="00B316EB"/>
    <w:rsid w:val="00B41E7A"/>
    <w:rsid w:val="00B62495"/>
    <w:rsid w:val="00B77518"/>
    <w:rsid w:val="00B937DF"/>
    <w:rsid w:val="00BD4A1A"/>
    <w:rsid w:val="00BD5F86"/>
    <w:rsid w:val="00C10786"/>
    <w:rsid w:val="00C341D7"/>
    <w:rsid w:val="00C437AF"/>
    <w:rsid w:val="00C76477"/>
    <w:rsid w:val="00CA1786"/>
    <w:rsid w:val="00CE4E41"/>
    <w:rsid w:val="00CF5CF0"/>
    <w:rsid w:val="00D5515E"/>
    <w:rsid w:val="00D57F0C"/>
    <w:rsid w:val="00D60B78"/>
    <w:rsid w:val="00D6698A"/>
    <w:rsid w:val="00E006D9"/>
    <w:rsid w:val="00E03128"/>
    <w:rsid w:val="00E210C3"/>
    <w:rsid w:val="00E229F9"/>
    <w:rsid w:val="00E5473F"/>
    <w:rsid w:val="00E54EBF"/>
    <w:rsid w:val="00EB141A"/>
    <w:rsid w:val="00EC1454"/>
    <w:rsid w:val="00EC37C6"/>
    <w:rsid w:val="00ED0A85"/>
    <w:rsid w:val="00F01519"/>
    <w:rsid w:val="00F11D71"/>
    <w:rsid w:val="00F15D00"/>
    <w:rsid w:val="00F244A7"/>
    <w:rsid w:val="00F60575"/>
    <w:rsid w:val="00F6565D"/>
    <w:rsid w:val="00F66B97"/>
    <w:rsid w:val="00F72C0F"/>
    <w:rsid w:val="00F744DD"/>
    <w:rsid w:val="00F83149"/>
    <w:rsid w:val="00F975FC"/>
    <w:rsid w:val="00FA1423"/>
    <w:rsid w:val="00FB489C"/>
    <w:rsid w:val="00FF3CF6"/>
    <w:rsid w:val="011A4DE1"/>
    <w:rsid w:val="05A93B1F"/>
    <w:rsid w:val="0A5A35FB"/>
    <w:rsid w:val="0A71B7E0"/>
    <w:rsid w:val="0BF83E79"/>
    <w:rsid w:val="0CB09ABA"/>
    <w:rsid w:val="0E7AE04C"/>
    <w:rsid w:val="1054267C"/>
    <w:rsid w:val="141ADFA0"/>
    <w:rsid w:val="17997DEB"/>
    <w:rsid w:val="18F53FAB"/>
    <w:rsid w:val="1A756F42"/>
    <w:rsid w:val="1F91C0B5"/>
    <w:rsid w:val="2A3B109C"/>
    <w:rsid w:val="2C7333B7"/>
    <w:rsid w:val="2DC19FF3"/>
    <w:rsid w:val="3DB4145C"/>
    <w:rsid w:val="44A854DF"/>
    <w:rsid w:val="4D47E9A5"/>
    <w:rsid w:val="4E7DFFC6"/>
    <w:rsid w:val="4EF64DD3"/>
    <w:rsid w:val="53906149"/>
    <w:rsid w:val="53FB0E62"/>
    <w:rsid w:val="55EB39DD"/>
    <w:rsid w:val="560A189F"/>
    <w:rsid w:val="57EB48EC"/>
    <w:rsid w:val="5A3001A9"/>
    <w:rsid w:val="5B7A0F71"/>
    <w:rsid w:val="5C1A737A"/>
    <w:rsid w:val="5C859E2C"/>
    <w:rsid w:val="600CCAF7"/>
    <w:rsid w:val="61AD76AF"/>
    <w:rsid w:val="63630CFE"/>
    <w:rsid w:val="65E7A5C4"/>
    <w:rsid w:val="67D16A8E"/>
    <w:rsid w:val="69966519"/>
    <w:rsid w:val="69E57867"/>
    <w:rsid w:val="6B711470"/>
    <w:rsid w:val="6BEC957E"/>
    <w:rsid w:val="6D2C2C40"/>
    <w:rsid w:val="6EA18FBF"/>
    <w:rsid w:val="706F5A4E"/>
    <w:rsid w:val="71EE9418"/>
    <w:rsid w:val="7AAC9AD4"/>
    <w:rsid w:val="7DDA104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1E980D"/>
  <w15:docId w15:val="{5C00D3B8-9832-4FDF-9D71-92F863863C2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8054F1"/>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2115B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2115B9"/>
    <w:pPr>
      <w:tabs>
        <w:tab w:val="center" w:pos="4680"/>
        <w:tab w:val="right" w:pos="9360"/>
      </w:tabs>
      <w:spacing w:after="0" w:line="240" w:lineRule="auto"/>
    </w:pPr>
  </w:style>
  <w:style w:type="character" w:styleId="HeaderChar" w:customStyle="1">
    <w:name w:val="Header Char"/>
    <w:basedOn w:val="DefaultParagraphFont"/>
    <w:link w:val="Header"/>
    <w:uiPriority w:val="99"/>
    <w:rsid w:val="002115B9"/>
  </w:style>
  <w:style w:type="paragraph" w:styleId="Footer">
    <w:name w:val="footer"/>
    <w:basedOn w:val="Normal"/>
    <w:link w:val="FooterChar"/>
    <w:uiPriority w:val="99"/>
    <w:unhideWhenUsed/>
    <w:rsid w:val="002115B9"/>
    <w:pPr>
      <w:tabs>
        <w:tab w:val="center" w:pos="4680"/>
        <w:tab w:val="right" w:pos="9360"/>
      </w:tabs>
      <w:spacing w:after="0" w:line="240" w:lineRule="auto"/>
    </w:pPr>
  </w:style>
  <w:style w:type="character" w:styleId="FooterChar" w:customStyle="1">
    <w:name w:val="Footer Char"/>
    <w:basedOn w:val="DefaultParagraphFont"/>
    <w:link w:val="Footer"/>
    <w:uiPriority w:val="99"/>
    <w:rsid w:val="002115B9"/>
  </w:style>
  <w:style w:type="paragraph" w:styleId="ListParagraph">
    <w:name w:val="List Paragraph"/>
    <w:basedOn w:val="Normal"/>
    <w:uiPriority w:val="34"/>
    <w:qFormat/>
    <w:rsid w:val="002115B9"/>
    <w:pPr>
      <w:ind w:left="720"/>
      <w:contextualSpacing/>
    </w:pPr>
  </w:style>
  <w:style w:type="character" w:styleId="Hyperlink">
    <w:name w:val="Hyperlink"/>
    <w:basedOn w:val="DefaultParagraphFont"/>
    <w:uiPriority w:val="99"/>
    <w:unhideWhenUsed/>
    <w:rsid w:val="00283B91"/>
    <w:rPr>
      <w:color w:val="0563C1" w:themeColor="hyperlink"/>
      <w:u w:val="single"/>
    </w:rPr>
  </w:style>
  <w:style w:type="character" w:styleId="UnresolvedMention">
    <w:name w:val="Unresolved Mention"/>
    <w:basedOn w:val="DefaultParagraphFont"/>
    <w:uiPriority w:val="99"/>
    <w:semiHidden/>
    <w:unhideWhenUsed/>
    <w:rsid w:val="00283B91"/>
    <w:rPr>
      <w:color w:val="605E5C"/>
      <w:shd w:val="clear" w:color="auto" w:fill="E1DFDD"/>
    </w:rPr>
  </w:style>
  <w:style w:type="character" w:styleId="FollowedHyperlink">
    <w:name w:val="FollowedHyperlink"/>
    <w:basedOn w:val="DefaultParagraphFont"/>
    <w:uiPriority w:val="99"/>
    <w:semiHidden/>
    <w:unhideWhenUsed/>
    <w:rsid w:val="003C418A"/>
    <w:rPr>
      <w:color w:val="954F72" w:themeColor="followedHyperlink"/>
      <w:u w:val="single"/>
    </w:rPr>
  </w:style>
  <w:style w:type="paragraph" w:styleId="BalloonText">
    <w:name w:val="Balloon Text"/>
    <w:basedOn w:val="Normal"/>
    <w:link w:val="BalloonTextChar"/>
    <w:uiPriority w:val="99"/>
    <w:semiHidden/>
    <w:unhideWhenUsed/>
    <w:rsid w:val="00647C6C"/>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47C6C"/>
    <w:rPr>
      <w:rFonts w:ascii="Segoe UI" w:hAnsi="Segoe UI" w:cs="Segoe UI"/>
      <w:sz w:val="18"/>
      <w:szCs w:val="18"/>
    </w:rPr>
  </w:style>
  <w:style w:type="paragraph" w:styleId="Revision">
    <w:name w:val="Revision"/>
    <w:hidden/>
    <w:uiPriority w:val="99"/>
    <w:semiHidden/>
    <w:rsid w:val="00AE765F"/>
    <w:pPr>
      <w:spacing w:after="0" w:line="240" w:lineRule="auto"/>
    </w:pPr>
  </w:style>
  <w:style w:type="character" w:styleId="CommentReference">
    <w:name w:val="Comment Reference"/>
    <w:basedOn w:val="DefaultParagraphFont"/>
    <w:uiPriority w:val="99"/>
    <w:semiHidden/>
    <w:unhideWhenUsed/>
    <w:rsid w:val="00C76477"/>
    <w:rPr>
      <w:sz w:val="16"/>
      <w:szCs w:val="16"/>
    </w:rPr>
  </w:style>
  <w:style w:type="paragraph" w:styleId="CommentText">
    <w:name w:val="Comment Text"/>
    <w:basedOn w:val="Normal"/>
    <w:link w:val="CommentTextChar"/>
    <w:uiPriority w:val="99"/>
    <w:unhideWhenUsed/>
    <w:rsid w:val="00C76477"/>
    <w:pPr>
      <w:spacing w:line="240" w:lineRule="auto"/>
    </w:pPr>
    <w:rPr>
      <w:sz w:val="20"/>
      <w:szCs w:val="20"/>
    </w:rPr>
  </w:style>
  <w:style w:type="character" w:styleId="CommentTextChar" w:customStyle="1">
    <w:name w:val="Comment Text Char"/>
    <w:basedOn w:val="DefaultParagraphFont"/>
    <w:link w:val="CommentText"/>
    <w:uiPriority w:val="99"/>
    <w:rsid w:val="00C76477"/>
    <w:rPr>
      <w:sz w:val="20"/>
      <w:szCs w:val="20"/>
    </w:rPr>
  </w:style>
  <w:style w:type="paragraph" w:styleId="CommentSubject">
    <w:name w:val="Comment Subject"/>
    <w:basedOn w:val="CommentText"/>
    <w:next w:val="CommentText"/>
    <w:link w:val="CommentSubjectChar"/>
    <w:uiPriority w:val="99"/>
    <w:semiHidden/>
    <w:unhideWhenUsed/>
    <w:rsid w:val="00C76477"/>
    <w:rPr>
      <w:b/>
      <w:bCs/>
    </w:rPr>
  </w:style>
  <w:style w:type="character" w:styleId="CommentSubjectChar" w:customStyle="1">
    <w:name w:val="Comment Subject Char"/>
    <w:basedOn w:val="CommentTextChar"/>
    <w:link w:val="CommentSubject"/>
    <w:uiPriority w:val="99"/>
    <w:semiHidden/>
    <w:rsid w:val="00C76477"/>
    <w:rPr>
      <w:b/>
      <w:bCs/>
      <w:sz w:val="20"/>
      <w:szCs w:val="20"/>
    </w:rPr>
  </w:style>
  <w:style w:type="character" w:styleId="Heading1Char" w:customStyle="1">
    <w:name w:val="Heading 1 Char"/>
    <w:basedOn w:val="DefaultParagraphFont"/>
    <w:link w:val="Heading1"/>
    <w:uiPriority w:val="9"/>
    <w:rsid w:val="008054F1"/>
    <w:rPr>
      <w:rFonts w:asciiTheme="majorHAnsi" w:hAnsiTheme="majorHAnsi" w:eastAsiaTheme="majorEastAsia"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image" Target="media/image3.jpeg" Id="rId13" /><Relationship Type="http://schemas.openxmlformats.org/officeDocument/2006/relationships/image" Target="media/image7.jpeg" Id="rId18" /><Relationship Type="http://schemas.openxmlformats.org/officeDocument/2006/relationships/image" Target="media/image15.jpeg" Id="rId26" /><Relationship Type="http://schemas.openxmlformats.org/officeDocument/2006/relationships/customXml" Target="../customXml/item3.xml" Id="rId3" /><Relationship Type="http://schemas.openxmlformats.org/officeDocument/2006/relationships/image" Target="media/image10.jpeg" Id="rId21" /><Relationship Type="http://schemas.openxmlformats.org/officeDocument/2006/relationships/settings" Target="settings.xml" Id="rId7" /><Relationship Type="http://schemas.openxmlformats.org/officeDocument/2006/relationships/image" Target="media/image6.jpeg" Id="rId17" /><Relationship Type="http://schemas.openxmlformats.org/officeDocument/2006/relationships/image" Target="media/image14.jpeg" Id="rId25" /><Relationship Type="http://schemas.openxmlformats.org/officeDocument/2006/relationships/theme" Target="theme/theme1.xml" Id="rId33" /><Relationship Type="http://schemas.openxmlformats.org/officeDocument/2006/relationships/customXml" Target="../customXml/item2.xml" Id="rId2" /><Relationship Type="http://schemas.openxmlformats.org/officeDocument/2006/relationships/image" Target="media/image5.jpeg" Id="rId16" /><Relationship Type="http://schemas.openxmlformats.org/officeDocument/2006/relationships/image" Target="media/image9.jpeg" Id="rId20" /><Relationship Type="http://schemas.openxmlformats.org/officeDocument/2006/relationships/image" Target="media/image18.jpeg"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image" Target="media/image13.jpeg" Id="rId24" /><Relationship Type="http://schemas.openxmlformats.org/officeDocument/2006/relationships/fontTable" Target="fontTable.xml" Id="rId32" /><Relationship Type="http://schemas.openxmlformats.org/officeDocument/2006/relationships/numbering" Target="numbering.xml" Id="rId5" /><Relationship Type="http://schemas.openxmlformats.org/officeDocument/2006/relationships/image" Target="media/image4.jpeg" Id="rId15" /><Relationship Type="http://schemas.openxmlformats.org/officeDocument/2006/relationships/image" Target="media/image12.png" Id="rId23" /><Relationship Type="http://schemas.openxmlformats.org/officeDocument/2006/relationships/image" Target="media/image17.jpeg" Id="rId28" /><Relationship Type="http://schemas.openxmlformats.org/officeDocument/2006/relationships/endnotes" Target="endnotes.xml" Id="rId10" /><Relationship Type="http://schemas.openxmlformats.org/officeDocument/2006/relationships/image" Target="media/image8.jpeg" Id="rId19" /><Relationship Type="http://schemas.openxmlformats.org/officeDocument/2006/relationships/footer" Target="footer1.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smpresource.org/you-can-help/read-your-medicare-statements/" TargetMode="External" Id="rId14" /><Relationship Type="http://schemas.openxmlformats.org/officeDocument/2006/relationships/image" Target="media/image11.jpeg" Id="rId22" /><Relationship Type="http://schemas.openxmlformats.org/officeDocument/2006/relationships/image" Target="media/image16.png" Id="rId27" /><Relationship Type="http://schemas.openxmlformats.org/officeDocument/2006/relationships/header" Target="header1.xml" Id="rId30" /><Relationship Type="http://schemas.openxmlformats.org/officeDocument/2006/relationships/webSettings" Target="webSettings.xml" Id="rId8" /><Relationship Type="http://schemas.openxmlformats.org/officeDocument/2006/relationships/image" Target="/media/image4.png" Id="rId1411026178" /></Relationships>
</file>

<file path=word/_rels/header1.xml.rels><?xml version="1.0" encoding="UTF-8" standalone="yes"?>
<Relationships xmlns="http://schemas.openxmlformats.org/package/2006/relationships"><Relationship Id="rId1" Type="http://schemas.openxmlformats.org/officeDocument/2006/relationships/image" Target="media/image19.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06748d2-86d2-4c2e-bda4-f829a0cd106a" xsi:nil="true"/>
    <lcf76f155ced4ddcb4097134ff3c332f xmlns="0103f796-9552-4033-b8f8-84d87517931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3969650480094496BF20F24360705C" ma:contentTypeVersion="13" ma:contentTypeDescription="Create a new document." ma:contentTypeScope="" ma:versionID="177895ceba1e85a7a4029fe1fb31b145">
  <xsd:schema xmlns:xsd="http://www.w3.org/2001/XMLSchema" xmlns:xs="http://www.w3.org/2001/XMLSchema" xmlns:p="http://schemas.microsoft.com/office/2006/metadata/properties" xmlns:ns2="0103f796-9552-4033-b8f8-84d87517931f" xmlns:ns3="e06748d2-86d2-4c2e-bda4-f829a0cd106a" targetNamespace="http://schemas.microsoft.com/office/2006/metadata/properties" ma:root="true" ma:fieldsID="165399077f20dfaa63e80e8fab5ebf76" ns2:_="" ns3:_="">
    <xsd:import namespace="0103f796-9552-4033-b8f8-84d87517931f"/>
    <xsd:import namespace="e06748d2-86d2-4c2e-bda4-f829a0cd106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03f796-9552-4033-b8f8-84d8751793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b061aeb-2629-450a-b3f0-027c5a84765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6748d2-86d2-4c2e-bda4-f829a0cd106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86b687f-63e4-4d07-9dba-7b3622b3de80}" ma:internalName="TaxCatchAll" ma:showField="CatchAllData" ma:web="e06748d2-86d2-4c2e-bda4-f829a0cd10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01B117-9542-4C6C-B630-9ED3E805073D}">
  <ds:schemaRefs>
    <ds:schemaRef ds:uri="http://schemas.microsoft.com/office/2006/metadata/properties"/>
    <ds:schemaRef ds:uri="http://schemas.microsoft.com/office/infopath/2007/PartnerControls"/>
    <ds:schemaRef ds:uri="e06748d2-86d2-4c2e-bda4-f829a0cd106a"/>
    <ds:schemaRef ds:uri="0103f796-9552-4033-b8f8-84d87517931f"/>
  </ds:schemaRefs>
</ds:datastoreItem>
</file>

<file path=customXml/itemProps2.xml><?xml version="1.0" encoding="utf-8"?>
<ds:datastoreItem xmlns:ds="http://schemas.openxmlformats.org/officeDocument/2006/customXml" ds:itemID="{829154EC-B92D-42B4-8495-F529290E15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03f796-9552-4033-b8f8-84d87517931f"/>
    <ds:schemaRef ds:uri="e06748d2-86d2-4c2e-bda4-f829a0cd10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6DA0ED-4335-4A24-A75C-F3F8EBFDC0DD}">
  <ds:schemaRefs>
    <ds:schemaRef ds:uri="http://schemas.openxmlformats.org/officeDocument/2006/bibliography"/>
  </ds:schemaRefs>
</ds:datastoreItem>
</file>

<file path=customXml/itemProps4.xml><?xml version="1.0" encoding="utf-8"?>
<ds:datastoreItem xmlns:ds="http://schemas.openxmlformats.org/officeDocument/2006/customXml" ds:itemID="{63091464-6484-485B-9D2A-3C2A424B0E1F}">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Liz Orton</dc:creator>
  <keywords/>
  <dc:description/>
  <lastModifiedBy>Abby Batterson</lastModifiedBy>
  <revision>16</revision>
  <lastPrinted>2022-03-23T17:45:00.0000000Z</lastPrinted>
  <dcterms:created xsi:type="dcterms:W3CDTF">2026-02-13T22:57:00.0000000Z</dcterms:created>
  <dcterms:modified xsi:type="dcterms:W3CDTF">2026-05-21T20:56:25.7630259Z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0x010100793969650480094496BF20F24360705C</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