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D69E" w14:textId="77777777" w:rsidR="008F7B02" w:rsidRPr="00FC5964" w:rsidRDefault="008F7B02" w:rsidP="002115B9">
      <w:pPr>
        <w:spacing w:after="0"/>
        <w:rPr>
          <w:rFonts w:cstheme="minorHAnsi"/>
        </w:rPr>
      </w:pPr>
    </w:p>
    <w:p w14:paraId="6B8F18CD" w14:textId="77777777" w:rsidR="002115B9" w:rsidRPr="00FC5964" w:rsidRDefault="0016560B" w:rsidP="002115B9">
      <w:pPr>
        <w:spacing w:after="0"/>
        <w:rPr>
          <w:rFonts w:cstheme="minorHAnsi"/>
          <w:sz w:val="24"/>
          <w:szCs w:val="24"/>
        </w:rPr>
      </w:pPr>
      <w:r w:rsidRPr="00FC5964">
        <w:rPr>
          <w:rFonts w:eastAsia="Arial" w:cstheme="minorHAnsi"/>
          <w:sz w:val="24"/>
          <w:szCs w:val="24"/>
          <w:bdr w:val="nil"/>
          <w:lang w:eastAsia="vi-VN"/>
        </w:rPr>
        <w:t>Danh m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ụ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c/Đ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ố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i tư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ợ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ng Thông đi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ệ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20692A" w:rsidRPr="00FC5964" w14:paraId="45B433FA" w14:textId="77777777" w:rsidTr="00283B91">
        <w:tc>
          <w:tcPr>
            <w:tcW w:w="5400" w:type="dxa"/>
          </w:tcPr>
          <w:p w14:paraId="6BB77385" w14:textId="77777777" w:rsidR="002115B9" w:rsidRPr="00FC5964" w:rsidRDefault="0016560B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Beneficiaries" w:history="1"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Khách hàng Medicare</w:t>
              </w:r>
            </w:hyperlink>
          </w:p>
          <w:p w14:paraId="77D7A9AD" w14:textId="77777777" w:rsidR="002115B9" w:rsidRPr="00FC5964" w:rsidRDefault="0016560B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Caregivers" w:history="1"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Nhân viên chăm sóc</w:t>
              </w:r>
            </w:hyperlink>
          </w:p>
          <w:p w14:paraId="27955580" w14:textId="77777777" w:rsidR="002115B9" w:rsidRPr="00FC5964" w:rsidRDefault="0016560B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Family" w:history="1">
              <w:r w:rsidRPr="00FC5964">
                <w:rPr>
                  <w:rFonts w:eastAsia="Arial" w:cstheme="minorHAnsi"/>
                  <w:color w:val="0563C1"/>
                  <w:u w:val="single"/>
                  <w:bdr w:val="nil"/>
                  <w:lang w:eastAsia="vi-VN"/>
                </w:rPr>
                <w:t>Gia đình</w:t>
              </w:r>
            </w:hyperlink>
          </w:p>
          <w:p w14:paraId="26FDC886" w14:textId="77777777" w:rsidR="002115B9" w:rsidRPr="00FC5964" w:rsidRDefault="0016560B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Partners" w:history="1"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Đ</w:t>
              </w:r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ố</w:t>
              </w:r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i tác</w:t>
              </w:r>
            </w:hyperlink>
          </w:p>
        </w:tc>
        <w:tc>
          <w:tcPr>
            <w:tcW w:w="5390" w:type="dxa"/>
          </w:tcPr>
          <w:p w14:paraId="710278EB" w14:textId="77777777" w:rsidR="002115B9" w:rsidRPr="00FC5964" w:rsidRDefault="0016560B" w:rsidP="00340F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Partners" w:history="1"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Bác sĩ/phòng khám</w:t>
              </w:r>
            </w:hyperlink>
          </w:p>
          <w:p w14:paraId="06E5D113" w14:textId="77777777" w:rsidR="002115B9" w:rsidRPr="00FC5964" w:rsidRDefault="0016560B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Community" w:history="1"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C</w:t>
              </w:r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ộ</w:t>
              </w:r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ng đ</w:t>
              </w:r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ồ</w:t>
              </w:r>
              <w:r w:rsidRPr="00FC5964">
                <w:rPr>
                  <w:rFonts w:eastAsia="Arial" w:cstheme="minorHAnsi"/>
                  <w:color w:val="0563C1"/>
                  <w:sz w:val="24"/>
                  <w:szCs w:val="24"/>
                  <w:u w:val="single"/>
                  <w:bdr w:val="nil"/>
                  <w:lang w:eastAsia="vi-VN"/>
                </w:rPr>
                <w:t>ng</w:t>
              </w:r>
            </w:hyperlink>
          </w:p>
          <w:p w14:paraId="39928990" w14:textId="77777777" w:rsidR="00340F34" w:rsidRPr="00FC5964" w:rsidRDefault="00340F34" w:rsidP="008D6CA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2D3ACF6B" w14:textId="77777777" w:rsidR="002115B9" w:rsidRPr="00FC5964" w:rsidRDefault="002115B9" w:rsidP="002115B9">
      <w:pPr>
        <w:spacing w:after="0"/>
        <w:rPr>
          <w:rFonts w:cstheme="minorHAnsi"/>
        </w:rPr>
      </w:pPr>
    </w:p>
    <w:p w14:paraId="44340E4B" w14:textId="77777777" w:rsidR="00C341D7" w:rsidRPr="00FC5964" w:rsidRDefault="0016560B" w:rsidP="0024177E">
      <w:pPr>
        <w:spacing w:after="0"/>
        <w:jc w:val="center"/>
        <w:rPr>
          <w:rFonts w:cstheme="minorHAnsi"/>
          <w:b/>
          <w:bCs/>
        </w:rPr>
      </w:pPr>
      <w:r w:rsidRPr="00FC5964">
        <w:rPr>
          <w:rFonts w:eastAsia="Arial" w:cstheme="minorHAnsi"/>
          <w:b/>
          <w:bCs/>
          <w:bdr w:val="nil"/>
          <w:lang w:eastAsia="vi-VN"/>
        </w:rPr>
        <w:t xml:space="preserve">Xem các hình </w:t>
      </w:r>
      <w:r w:rsidRPr="00FC5964">
        <w:rPr>
          <w:rFonts w:eastAsia="Arial" w:cstheme="minorHAnsi"/>
          <w:b/>
          <w:bCs/>
          <w:bdr w:val="nil"/>
          <w:lang w:eastAsia="vi-VN"/>
        </w:rPr>
        <w:t>ả</w:t>
      </w:r>
      <w:r w:rsidRPr="00FC5964">
        <w:rPr>
          <w:rFonts w:eastAsia="Arial" w:cstheme="minorHAnsi"/>
          <w:b/>
          <w:bCs/>
          <w:bdr w:val="nil"/>
          <w:lang w:eastAsia="vi-VN"/>
        </w:rPr>
        <w:t xml:space="preserve">nh tương </w:t>
      </w:r>
      <w:r w:rsidRPr="00FC5964">
        <w:rPr>
          <w:rFonts w:eastAsia="Arial" w:cstheme="minorHAnsi"/>
          <w:b/>
          <w:bCs/>
          <w:bdr w:val="nil"/>
          <w:lang w:eastAsia="vi-VN"/>
        </w:rPr>
        <w:t>ứ</w:t>
      </w:r>
      <w:r w:rsidRPr="00FC5964">
        <w:rPr>
          <w:rFonts w:eastAsia="Arial" w:cstheme="minorHAnsi"/>
          <w:b/>
          <w:bCs/>
          <w:bdr w:val="nil"/>
          <w:lang w:eastAsia="vi-VN"/>
        </w:rPr>
        <w:t>ng t</w:t>
      </w:r>
      <w:r w:rsidRPr="00FC5964">
        <w:rPr>
          <w:rFonts w:eastAsia="Arial" w:cstheme="minorHAnsi"/>
          <w:b/>
          <w:bCs/>
          <w:bdr w:val="nil"/>
          <w:lang w:eastAsia="vi-VN"/>
        </w:rPr>
        <w:t>ạ</w:t>
      </w:r>
      <w:r w:rsidRPr="00FC5964">
        <w:rPr>
          <w:rFonts w:eastAsia="Arial" w:cstheme="minorHAnsi"/>
          <w:b/>
          <w:bCs/>
          <w:bdr w:val="nil"/>
          <w:lang w:eastAsia="vi-VN"/>
        </w:rPr>
        <w:t xml:space="preserve">i: </w:t>
      </w:r>
      <w:hyperlink r:id="rId10" w:history="1">
        <w:r w:rsidRPr="00FC5964">
          <w:rPr>
            <w:rFonts w:eastAsia="Arial" w:cstheme="minorHAnsi"/>
            <w:b/>
            <w:bCs/>
            <w:color w:val="0563C1"/>
            <w:u w:val="single"/>
            <w:bdr w:val="nil"/>
            <w:lang w:eastAsia="vi-VN"/>
          </w:rPr>
          <w:t>https://www.smpresource.org/Content/Medicare-Fraud-Prevention-Week/Social-Media-Kit.aspx</w:t>
        </w:r>
      </w:hyperlink>
      <w:r w:rsidRPr="00FC5964">
        <w:rPr>
          <w:rFonts w:eastAsia="Arial" w:cstheme="minorHAnsi"/>
          <w:b/>
          <w:bCs/>
          <w:bdr w:val="nil"/>
          <w:lang w:eastAsia="vi-VN"/>
        </w:rPr>
        <w:t xml:space="preserve"> </w:t>
      </w:r>
    </w:p>
    <w:p w14:paraId="1C152598" w14:textId="77777777" w:rsidR="00283B91" w:rsidRPr="00FC5964" w:rsidRDefault="0016560B" w:rsidP="002115B9">
      <w:pPr>
        <w:spacing w:after="0"/>
        <w:rPr>
          <w:rFonts w:cstheme="minorHAnsi"/>
          <w:sz w:val="24"/>
          <w:szCs w:val="24"/>
        </w:rPr>
      </w:pPr>
      <w:bookmarkStart w:id="0" w:name="Beneficiaries"/>
      <w:r w:rsidRPr="00FC5964">
        <w:rPr>
          <w:rFonts w:eastAsia="Arial" w:cstheme="minorHAnsi"/>
          <w:sz w:val="24"/>
          <w:szCs w:val="24"/>
          <w:bdr w:val="nil"/>
          <w:lang w:eastAsia="vi-VN"/>
        </w:rPr>
        <w:t>Khách hàng Medicare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0692A" w:rsidRPr="00FC5964" w14:paraId="39B0B6A2" w14:textId="77777777" w:rsidTr="00732195">
        <w:trPr>
          <w:trHeight w:val="332"/>
        </w:trPr>
        <w:tc>
          <w:tcPr>
            <w:tcW w:w="1667" w:type="pct"/>
            <w:shd w:val="clear" w:color="auto" w:fill="43B6DB"/>
          </w:tcPr>
          <w:p w14:paraId="72500398" w14:textId="77777777" w:rsidR="00732195" w:rsidRPr="00FC5964" w:rsidRDefault="0016560B" w:rsidP="002115B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bookmarkStart w:id="1" w:name="_Hlk98845402"/>
            <w:bookmarkEnd w:id="0"/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Facebook/Instagram</w:t>
            </w:r>
          </w:p>
        </w:tc>
        <w:tc>
          <w:tcPr>
            <w:tcW w:w="1667" w:type="pct"/>
            <w:shd w:val="clear" w:color="auto" w:fill="43B6DB"/>
          </w:tcPr>
          <w:p w14:paraId="02A6D416" w14:textId="325A8939" w:rsidR="00732195" w:rsidRPr="00FC5964" w:rsidRDefault="0016560B" w:rsidP="002115B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Twitter</w:t>
            </w:r>
            <w:r w:rsidR="005B101B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5522F8D4" w14:textId="77777777" w:rsidR="00732195" w:rsidRPr="00FC5964" w:rsidRDefault="0016560B" w:rsidP="002115B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LinkedIn</w:t>
            </w:r>
          </w:p>
        </w:tc>
      </w:tr>
      <w:tr w:rsidR="0020692A" w:rsidRPr="00FC5964" w14:paraId="47D1CF72" w14:textId="77777777" w:rsidTr="00732195">
        <w:tc>
          <w:tcPr>
            <w:tcW w:w="1667" w:type="pct"/>
            <w:shd w:val="clear" w:color="auto" w:fill="auto"/>
          </w:tcPr>
          <w:p w14:paraId="4B5B389F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Cách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là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ngay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u.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cách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Medicare, sau đó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là cách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t. </w:t>
            </w:r>
          </w:p>
          <w:p w14:paraId="05980874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#MFPWbeneficiaries</w:t>
            </w:r>
          </w:p>
        </w:tc>
        <w:tc>
          <w:tcPr>
            <w:tcW w:w="1667" w:type="pct"/>
            <w:shd w:val="clear" w:color="auto" w:fill="auto"/>
          </w:tcPr>
          <w:p w14:paraId="3488F1B4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Cách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là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nó ngay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u. Giáo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thân và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yêu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cách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Medicare là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t. #MFPW #MFPWbeneficiaries</w:t>
            </w:r>
          </w:p>
        </w:tc>
        <w:tc>
          <w:tcPr>
            <w:tcW w:w="1666" w:type="pct"/>
          </w:tcPr>
          <w:p w14:paraId="04AD5CA3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Cách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là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nó ngay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u. Giáo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thân và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yêu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cách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Medicare là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t. #MFPW #MFPWbeneficiaries</w:t>
            </w:r>
          </w:p>
          <w:p w14:paraId="09C78F51" w14:textId="77777777" w:rsidR="002B1EB8" w:rsidRPr="00FC5964" w:rsidRDefault="002B1EB8" w:rsidP="002B1EB8">
            <w:pPr>
              <w:rPr>
                <w:rFonts w:cstheme="minorHAnsi"/>
              </w:rPr>
            </w:pPr>
          </w:p>
        </w:tc>
      </w:tr>
      <w:tr w:rsidR="0020692A" w:rsidRPr="00FC5964" w14:paraId="6DABF3DD" w14:textId="77777777" w:rsidTr="00732195">
        <w:tc>
          <w:tcPr>
            <w:tcW w:w="1667" w:type="pct"/>
            <w:shd w:val="clear" w:color="auto" w:fill="auto"/>
          </w:tcPr>
          <w:p w14:paraId="57102B05" w14:textId="6B046C1B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Khách hàng Medicare thân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hôm nay</w:t>
            </w:r>
            <w:r w:rsidR="005B101B">
              <w:rPr>
                <w:rFonts w:eastAsia="Arial" w:cstheme="minorHAnsi"/>
                <w:bdr w:val="nil"/>
                <w:lang w:eastAsia="vi-VN"/>
              </w:rPr>
              <w:t xml:space="preserve">!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này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cách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! </w:t>
            </w:r>
          </w:p>
          <w:p w14:paraId="224F3A28" w14:textId="77777777" w:rsidR="002B1EB8" w:rsidRPr="00FC5964" w:rsidRDefault="002B1EB8" w:rsidP="002B1EB8">
            <w:pPr>
              <w:rPr>
                <w:rFonts w:cstheme="minorHAnsi"/>
              </w:rPr>
            </w:pPr>
          </w:p>
          <w:p w14:paraId="5476D41E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Tóm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ích Medicare (Medicare Summary Notice,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MSN)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thích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ích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(Explanation of Benefits,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EOB) mà Medicare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cho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bưu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vào trang web Medicare.gov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hóa đơn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n.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video này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tìm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cách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cách báo cáo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</w:t>
            </w:r>
          </w:p>
          <w:p w14:paraId="6DB45697" w14:textId="77777777" w:rsidR="006D0A3B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#MFPWbeneficiaries</w:t>
            </w:r>
          </w:p>
          <w:p w14:paraId="3A6ADAF0" w14:textId="77777777" w:rsidR="002B1EB8" w:rsidRPr="00FC5964" w:rsidRDefault="002B1EB8" w:rsidP="002B1EB8">
            <w:pPr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14:paraId="305DFB3C" w14:textId="435EE06B" w:rsidR="00B77518" w:rsidRPr="00FC5964" w:rsidRDefault="0016560B" w:rsidP="00B7751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Khách hàng Medicare thân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#MFPW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hôm na</w:t>
            </w:r>
            <w:r w:rsidR="005B101B">
              <w:rPr>
                <w:rFonts w:eastAsia="Arial" w:cstheme="minorHAnsi"/>
                <w:bdr w:val="nil"/>
                <w:lang w:eastAsia="vi-VN"/>
              </w:rPr>
              <w:t>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!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này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cách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! #MFPW #MFPWbeneficiaries</w:t>
            </w:r>
          </w:p>
          <w:p w14:paraId="207C02AB" w14:textId="77777777" w:rsidR="002B1EB8" w:rsidRPr="00FC5964" w:rsidRDefault="002B1EB8" w:rsidP="002B1EB8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507F13BE" w14:textId="11CA3315" w:rsidR="00B77518" w:rsidRPr="00FC5964" w:rsidRDefault="0016560B" w:rsidP="00B7751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Khách hàng Medicare thân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hôm nay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!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này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cách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! </w:t>
            </w:r>
          </w:p>
          <w:p w14:paraId="36252DA6" w14:textId="77777777" w:rsidR="00B77518" w:rsidRPr="00FC5964" w:rsidRDefault="00B77518" w:rsidP="00B77518">
            <w:pPr>
              <w:rPr>
                <w:rFonts w:cstheme="minorHAnsi"/>
              </w:rPr>
            </w:pPr>
          </w:p>
          <w:p w14:paraId="4B551A09" w14:textId="77777777" w:rsidR="00B77518" w:rsidRPr="00FC5964" w:rsidRDefault="0016560B" w:rsidP="00B7751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Tóm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ích Medicare (Medicare Summary Notice,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MSN)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thích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ích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(Explanation of Benefits,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EOB) mà Medicare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cho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bưu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vào trang web Medicare.gov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hóa đơn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n.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video này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tìm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cách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cách báo cáo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#MFPW #MFPWbeneficiaries </w:t>
            </w:r>
          </w:p>
          <w:p w14:paraId="1AD4B838" w14:textId="77777777" w:rsidR="002B1EB8" w:rsidRPr="00FC5964" w:rsidRDefault="002B1EB8" w:rsidP="002B1EB8">
            <w:pPr>
              <w:rPr>
                <w:rFonts w:cstheme="minorHAnsi"/>
              </w:rPr>
            </w:pPr>
          </w:p>
        </w:tc>
      </w:tr>
      <w:tr w:rsidR="0020692A" w:rsidRPr="00FC5964" w14:paraId="541167B6" w14:textId="77777777" w:rsidTr="00732195">
        <w:tc>
          <w:tcPr>
            <w:tcW w:w="1667" w:type="pct"/>
            <w:shd w:val="clear" w:color="auto" w:fill="auto"/>
          </w:tcPr>
          <w:p w14:paraId="78B755F9" w14:textId="77777777" w:rsidR="002B1EB8" w:rsidRPr="00FC5964" w:rsidRDefault="0016560B" w:rsidP="002B1EB8">
            <w:pPr>
              <w:rPr>
                <w:rFonts w:cstheme="minorHAnsi"/>
              </w:rPr>
            </w:pPr>
            <w:bookmarkStart w:id="2" w:name="_Hlk98926576"/>
            <w:r w:rsidRPr="00FC5964">
              <w:rPr>
                <w:rFonts w:eastAsia="Arial" w:cstheme="minorHAnsi"/>
                <w:bdr w:val="nil"/>
                <w:lang w:eastAsia="vi-VN"/>
              </w:rPr>
              <w:t>Ghi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quy trình ba bư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SMP: Phòng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a,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Báo cáo!</w:t>
            </w:r>
          </w:p>
          <w:bookmarkEnd w:id="2"/>
          <w:p w14:paraId="2C6A38DB" w14:textId="77777777" w:rsidR="002B1EB8" w:rsidRPr="00FC5964" w:rsidRDefault="002B1EB8" w:rsidP="002B1EB8">
            <w:pPr>
              <w:rPr>
                <w:rFonts w:cstheme="minorHAnsi"/>
              </w:rPr>
            </w:pPr>
          </w:p>
          <w:p w14:paraId="0213E5BB" w14:textId="77777777" w:rsidR="00AE765F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Phòng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a: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. </w:t>
            </w:r>
          </w:p>
          <w:p w14:paraId="5060E4F0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n: Tìm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thông tin như chi phí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tính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p đôi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ch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mà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không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ra.</w:t>
            </w:r>
          </w:p>
          <w:p w14:paraId="303BB943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Báo cáo: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quan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i. </w:t>
            </w:r>
          </w:p>
          <w:p w14:paraId="7E3F034C" w14:textId="77777777" w:rsidR="002B1EB8" w:rsidRPr="00FC5964" w:rsidRDefault="002B1EB8" w:rsidP="002B1EB8">
            <w:pPr>
              <w:rPr>
                <w:rFonts w:cstheme="minorHAnsi"/>
              </w:rPr>
            </w:pPr>
          </w:p>
          <w:p w14:paraId="526E7125" w14:textId="77777777" w:rsidR="002B1EB8" w:rsidRPr="00FC5964" w:rsidRDefault="0016560B" w:rsidP="009447A6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Tìm SMP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</w:t>
            </w:r>
            <w:hyperlink r:id="rId11" w:history="1">
              <w:r w:rsidRPr="00FC5964">
                <w:rPr>
                  <w:rFonts w:eastAsia="Arial" w:cstheme="minorHAnsi"/>
                  <w:color w:val="0563C1"/>
                  <w:u w:val="single"/>
                  <w:bdr w:val="nil"/>
                  <w:lang w:eastAsia="vi-VN"/>
                </w:rPr>
                <w:t>www.smpresource.org</w:t>
              </w:r>
            </w:hyperlink>
            <w:r w:rsidRPr="00FC5964">
              <w:rPr>
                <w:rFonts w:eastAsia="Arial" w:cstheme="minorHAnsi"/>
                <w:bdr w:val="nil"/>
                <w:lang w:eastAsia="vi-VN"/>
              </w:rPr>
              <w:t>.</w:t>
            </w:r>
          </w:p>
          <w:p w14:paraId="71F78011" w14:textId="77777777" w:rsidR="006D0A3B" w:rsidRPr="00FC5964" w:rsidRDefault="0016560B" w:rsidP="009447A6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#MFPWbeneficiaries</w:t>
            </w:r>
          </w:p>
        </w:tc>
        <w:tc>
          <w:tcPr>
            <w:tcW w:w="1667" w:type="pct"/>
            <w:shd w:val="clear" w:color="auto" w:fill="auto"/>
          </w:tcPr>
          <w:p w14:paraId="3EF8EE08" w14:textId="77777777" w:rsidR="00B77518" w:rsidRPr="00FC5964" w:rsidRDefault="0016560B" w:rsidP="00B7751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Ghi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quy trình ba bư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SMP: Phòng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a,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Báo cáo! Tìm SMP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</w:t>
            </w:r>
            <w:hyperlink r:id="rId12" w:history="1">
              <w:r w:rsidRPr="00FC5964">
                <w:rPr>
                  <w:rFonts w:eastAsia="Arial" w:cstheme="minorHAnsi"/>
                  <w:color w:val="0563C1"/>
                  <w:u w:val="single"/>
                  <w:bdr w:val="nil"/>
                  <w:lang w:eastAsia="vi-VN"/>
                </w:rPr>
                <w:t>www.smpresource.org</w:t>
              </w:r>
            </w:hyperlink>
            <w:r w:rsidRPr="00FC5964">
              <w:rPr>
                <w:rFonts w:eastAsia="Arial" w:cstheme="minorHAnsi"/>
                <w:bdr w:val="nil"/>
                <w:lang w:eastAsia="vi-VN"/>
              </w:rPr>
              <w:t>. #MFPW #MFPWbeneficiaries</w:t>
            </w:r>
          </w:p>
          <w:p w14:paraId="6ED08B6F" w14:textId="77777777" w:rsidR="00B77518" w:rsidRPr="00FC5964" w:rsidRDefault="00B77518" w:rsidP="00B77518">
            <w:pPr>
              <w:rPr>
                <w:rFonts w:cstheme="minorHAnsi"/>
              </w:rPr>
            </w:pPr>
          </w:p>
          <w:p w14:paraId="51821C0E" w14:textId="77777777" w:rsidR="002B1EB8" w:rsidRPr="00FC5964" w:rsidRDefault="002B1EB8" w:rsidP="002B1EB8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077B334F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Ghi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quy trình ba bư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SMP: Phòng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a,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Báo cáo!</w:t>
            </w:r>
          </w:p>
          <w:p w14:paraId="1C6C1898" w14:textId="77777777" w:rsidR="002B1EB8" w:rsidRPr="00FC5964" w:rsidRDefault="002B1EB8" w:rsidP="002B1EB8">
            <w:pPr>
              <w:rPr>
                <w:rFonts w:cstheme="minorHAnsi"/>
              </w:rPr>
            </w:pPr>
          </w:p>
          <w:p w14:paraId="79F85037" w14:textId="77777777" w:rsidR="00A51A71" w:rsidRPr="00FC5964" w:rsidRDefault="0016560B" w:rsidP="00A51A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Phòng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a: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. </w:t>
            </w:r>
          </w:p>
          <w:p w14:paraId="462A3562" w14:textId="77777777" w:rsidR="00A51A71" w:rsidRPr="00FC5964" w:rsidRDefault="0016560B" w:rsidP="00A51A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n: Tìm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thông tin như chi phí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tính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đôi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các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ch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mà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không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ra.</w:t>
            </w:r>
          </w:p>
          <w:p w14:paraId="5C4EBD8D" w14:textId="77777777" w:rsidR="00A51A71" w:rsidRPr="00FC5964" w:rsidRDefault="0016560B" w:rsidP="00A51A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Báo cáo: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quan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i. </w:t>
            </w:r>
          </w:p>
          <w:p w14:paraId="53CAB8F7" w14:textId="77777777" w:rsidR="002B1EB8" w:rsidRPr="00FC5964" w:rsidRDefault="002B1EB8" w:rsidP="002B1EB8">
            <w:pPr>
              <w:rPr>
                <w:rFonts w:cstheme="minorHAnsi"/>
              </w:rPr>
            </w:pPr>
          </w:p>
          <w:p w14:paraId="2326C768" w14:textId="77777777" w:rsidR="002B1EB8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Tìm SMP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</w:t>
            </w:r>
            <w:hyperlink r:id="rId13" w:history="1">
              <w:r w:rsidRPr="00FC5964">
                <w:rPr>
                  <w:rFonts w:eastAsia="Arial" w:cstheme="minorHAnsi"/>
                  <w:color w:val="0563C1"/>
                  <w:u w:val="single"/>
                  <w:bdr w:val="nil"/>
                  <w:lang w:eastAsia="vi-VN"/>
                </w:rPr>
                <w:t>www.smpresource.org</w:t>
              </w:r>
            </w:hyperlink>
            <w:r w:rsidRPr="00FC5964">
              <w:rPr>
                <w:rFonts w:eastAsia="Arial" w:cstheme="minorHAnsi"/>
                <w:bdr w:val="nil"/>
                <w:lang w:eastAsia="vi-VN"/>
              </w:rPr>
              <w:t>.</w:t>
            </w:r>
          </w:p>
          <w:p w14:paraId="21BC94EF" w14:textId="77777777" w:rsidR="006D0A3B" w:rsidRPr="00FC5964" w:rsidRDefault="0016560B" w:rsidP="002B1EB8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#MFPWbeneficiaries</w:t>
            </w:r>
          </w:p>
          <w:p w14:paraId="5AAA587C" w14:textId="77777777" w:rsidR="002B1EB8" w:rsidRPr="00FC5964" w:rsidRDefault="002B1EB8" w:rsidP="002B1EB8">
            <w:pPr>
              <w:rPr>
                <w:rFonts w:cstheme="minorHAnsi"/>
              </w:rPr>
            </w:pPr>
          </w:p>
        </w:tc>
      </w:tr>
    </w:tbl>
    <w:bookmarkEnd w:id="1"/>
    <w:p w14:paraId="3AC482B7" w14:textId="77777777" w:rsidR="009E3A4E" w:rsidRPr="00FC5964" w:rsidRDefault="0016560B" w:rsidP="00283B91">
      <w:pPr>
        <w:spacing w:after="0"/>
        <w:jc w:val="center"/>
        <w:rPr>
          <w:rFonts w:cstheme="minorHAnsi"/>
        </w:rPr>
      </w:pPr>
      <w:r w:rsidRPr="00FC5964">
        <w:lastRenderedPageBreak/>
        <w:fldChar w:fldCharType="begin"/>
      </w:r>
      <w:r w:rsidR="00F744DD" w:rsidRPr="00FC5964">
        <w:rPr>
          <w:rFonts w:cstheme="minorHAnsi"/>
        </w:rPr>
        <w:instrText>HYPERLINK  \l "Top"</w:instrText>
      </w:r>
      <w:r w:rsidRPr="00FC5964">
        <w:fldChar w:fldCharType="separate"/>
      </w:r>
      <w:r w:rsidRPr="00FC5964">
        <w:rPr>
          <w:rFonts w:eastAsia="Arial" w:cstheme="minorHAnsi"/>
          <w:color w:val="0563C1"/>
          <w:u w:val="single"/>
          <w:bdr w:val="nil"/>
          <w:lang w:eastAsia="vi-VN"/>
        </w:rPr>
        <w:t>Tr</w:t>
      </w:r>
      <w:r w:rsidRPr="00FC5964">
        <w:rPr>
          <w:rFonts w:eastAsia="Arial" w:cstheme="minorHAnsi"/>
          <w:color w:val="0563C1"/>
          <w:u w:val="single"/>
          <w:bdr w:val="nil"/>
          <w:lang w:eastAsia="vi-VN"/>
        </w:rPr>
        <w:t>ở</w:t>
      </w:r>
      <w:r w:rsidRPr="00FC5964">
        <w:rPr>
          <w:rFonts w:eastAsia="Arial" w:cstheme="minorHAnsi"/>
          <w:color w:val="0563C1"/>
          <w:u w:val="single"/>
          <w:bdr w:val="nil"/>
          <w:lang w:eastAsia="vi-VN"/>
        </w:rPr>
        <w:t xml:space="preserve"> l</w:t>
      </w:r>
      <w:r w:rsidRPr="00FC5964">
        <w:rPr>
          <w:rFonts w:eastAsia="Arial" w:cstheme="minorHAnsi"/>
          <w:color w:val="0563C1"/>
          <w:u w:val="single"/>
          <w:bdr w:val="nil"/>
          <w:lang w:eastAsia="vi-VN"/>
        </w:rPr>
        <w:t>ạ</w:t>
      </w:r>
      <w:r w:rsidRPr="00FC5964">
        <w:rPr>
          <w:rFonts w:eastAsia="Arial" w:cstheme="minorHAnsi"/>
          <w:color w:val="0563C1"/>
          <w:u w:val="single"/>
          <w:bdr w:val="nil"/>
          <w:lang w:eastAsia="vi-VN"/>
        </w:rPr>
        <w:t>i trên</w:t>
      </w:r>
      <w:r w:rsidRPr="00FC5964">
        <w:rPr>
          <w:rStyle w:val="Hyperlink"/>
          <w:rFonts w:cstheme="minorHAnsi"/>
        </w:rPr>
        <w:fldChar w:fldCharType="end"/>
      </w:r>
    </w:p>
    <w:p w14:paraId="1FD778E7" w14:textId="77777777" w:rsidR="00283B91" w:rsidRPr="00FC5964" w:rsidRDefault="0016560B" w:rsidP="00283B91">
      <w:pPr>
        <w:spacing w:after="0"/>
        <w:rPr>
          <w:rFonts w:cstheme="minorHAnsi"/>
          <w:sz w:val="24"/>
          <w:szCs w:val="24"/>
        </w:rPr>
      </w:pPr>
      <w:bookmarkStart w:id="3" w:name="Caregivers"/>
      <w:r w:rsidRPr="00FC5964">
        <w:rPr>
          <w:rFonts w:eastAsia="Arial" w:cstheme="minorHAnsi"/>
          <w:sz w:val="24"/>
          <w:szCs w:val="24"/>
          <w:bdr w:val="nil"/>
          <w:lang w:eastAsia="vi-VN"/>
        </w:rPr>
        <w:t>Nhân viên chăm sóc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0692A" w:rsidRPr="00FC5964" w14:paraId="26F1C61D" w14:textId="77777777" w:rsidTr="00732195">
        <w:tc>
          <w:tcPr>
            <w:tcW w:w="1667" w:type="pct"/>
            <w:shd w:val="clear" w:color="auto" w:fill="43B6DB"/>
          </w:tcPr>
          <w:bookmarkEnd w:id="3"/>
          <w:p w14:paraId="28460844" w14:textId="77777777" w:rsidR="00732195" w:rsidRPr="00FC5964" w:rsidRDefault="0016560B" w:rsidP="0073219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21B7E415" w14:textId="5D3BCC9D" w:rsidR="00732195" w:rsidRPr="00FC5964" w:rsidRDefault="0016560B" w:rsidP="0073219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Twitter</w:t>
            </w:r>
            <w:r w:rsidR="005B101B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26B5C921" w14:textId="77777777" w:rsidR="00732195" w:rsidRPr="00FC5964" w:rsidRDefault="0016560B" w:rsidP="0073219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LinkedIn</w:t>
            </w:r>
          </w:p>
        </w:tc>
      </w:tr>
      <w:tr w:rsidR="0020692A" w:rsidRPr="00FC5964" w14:paraId="7A0EC085" w14:textId="77777777" w:rsidTr="00732195">
        <w:tc>
          <w:tcPr>
            <w:tcW w:w="1667" w:type="pct"/>
          </w:tcPr>
          <w:p w14:paraId="244A192F" w14:textId="77777777" w:rsidR="00AE765F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nhân viên chăm sóc,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tham gia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cho chính mình và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cách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và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trong chăm sóc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e. </w:t>
            </w:r>
          </w:p>
          <w:p w14:paraId="49B4E0F6" w14:textId="77777777" w:rsidR="00AE765F" w:rsidRPr="00FC5964" w:rsidRDefault="00AE765F" w:rsidP="00F11D71">
            <w:pPr>
              <w:rPr>
                <w:rFonts w:cstheme="minorHAnsi"/>
              </w:rPr>
            </w:pPr>
          </w:p>
          <w:p w14:paraId="3B2722BF" w14:textId="77777777" w:rsidR="009447A6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như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ẹ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(thi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lâu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DME)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xung quanh nhà. Đây 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trò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ph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và manh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này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nghĩa là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 nhân. </w:t>
            </w:r>
          </w:p>
          <w:p w14:paraId="676CCA02" w14:textId="77777777" w:rsidR="009447A6" w:rsidRPr="00FC5964" w:rsidRDefault="009447A6" w:rsidP="00F11D71">
            <w:pPr>
              <w:rPr>
                <w:rFonts w:cstheme="minorHAnsi"/>
              </w:rPr>
            </w:pPr>
          </w:p>
          <w:p w14:paraId="538E99A6" w14:textId="77777777" w:rsidR="00F11D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báo cáo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Medicare, hãy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chương trình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tra Medicare cho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cao niên (SMP)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giúp. #MFPW #MFPWcaregivers</w:t>
            </w:r>
          </w:p>
        </w:tc>
        <w:tc>
          <w:tcPr>
            <w:tcW w:w="1667" w:type="pct"/>
          </w:tcPr>
          <w:p w14:paraId="20A956DD" w14:textId="77777777" w:rsidR="00F11D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Nhân viên chăm sóc, hãy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giáo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thân,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cách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và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chăm sóc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e. #MFPW. Tìm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thêm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smpresource.org/medicare-fraud-prevention-week.aspx.</w:t>
            </w:r>
          </w:p>
          <w:p w14:paraId="1B7622CC" w14:textId="77777777" w:rsidR="00FF3CF6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#MFPWcaregivers</w:t>
            </w:r>
          </w:p>
        </w:tc>
        <w:tc>
          <w:tcPr>
            <w:tcW w:w="1666" w:type="pct"/>
          </w:tcPr>
          <w:p w14:paraId="1E219CAA" w14:textId="77777777" w:rsidR="00A51A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Nhân viên chăm sóc, hãy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giáo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thân,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cách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và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chăm sóc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e.</w:t>
            </w:r>
          </w:p>
          <w:p w14:paraId="0A83F436" w14:textId="77777777" w:rsidR="00A51A71" w:rsidRPr="00FC5964" w:rsidRDefault="00A51A71" w:rsidP="00F11D71">
            <w:pPr>
              <w:rPr>
                <w:rFonts w:cstheme="minorHAnsi"/>
              </w:rPr>
            </w:pPr>
          </w:p>
          <w:p w14:paraId="033C75EA" w14:textId="77777777" w:rsidR="00A51A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như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ẹ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(thi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y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lâu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DME)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xung quanh nhà. Đây 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trò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ph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và manh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này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nghĩa là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nhân.</w:t>
            </w:r>
          </w:p>
          <w:p w14:paraId="4184519F" w14:textId="77777777" w:rsidR="00A51A71" w:rsidRPr="00FC5964" w:rsidRDefault="00A51A71" w:rsidP="00F11D71">
            <w:pPr>
              <w:rPr>
                <w:rFonts w:cstheme="minorHAnsi"/>
              </w:rPr>
            </w:pPr>
          </w:p>
          <w:p w14:paraId="0C3C22C6" w14:textId="77777777" w:rsidR="00F11D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báo cáo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Medicare, hãy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chương trình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tra Medicare cho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cao niên (SMP)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giúp. #MFPW #MFPWcaregivers</w:t>
            </w:r>
          </w:p>
        </w:tc>
      </w:tr>
      <w:tr w:rsidR="0020692A" w:rsidRPr="00FC5964" w14:paraId="37E8DA8D" w14:textId="77777777" w:rsidTr="00732195">
        <w:tc>
          <w:tcPr>
            <w:tcW w:w="1667" w:type="pct"/>
          </w:tcPr>
          <w:p w14:paraId="22FCB02B" w14:textId="77777777" w:rsidR="00F11D71" w:rsidRPr="00FC5964" w:rsidRDefault="0016560B" w:rsidP="00F11D71">
            <w:pPr>
              <w:rPr>
                <w:rFonts w:cstheme="minorHAnsi"/>
              </w:rPr>
            </w:pPr>
            <w:bookmarkStart w:id="4" w:name="_Hlk98849375"/>
            <w:r w:rsidRPr="00FC5964">
              <w:rPr>
                <w:rFonts w:eastAsia="Arial" w:cstheme="minorHAnsi"/>
                <w:bdr w:val="nil"/>
                <w:lang w:eastAsia="vi-VN"/>
              </w:rPr>
              <w:t>Nhân viên chăm sóc,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bao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thông tin cá nhân khác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i.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đã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i, hãy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chương trình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tra Medicare cho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cao niên (SMP)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#MFPWcaregivers</w:t>
            </w:r>
            <w:bookmarkEnd w:id="4"/>
          </w:p>
        </w:tc>
        <w:tc>
          <w:tcPr>
            <w:tcW w:w="1667" w:type="pct"/>
          </w:tcPr>
          <w:p w14:paraId="52FF3338" w14:textId="77777777" w:rsidR="00F11D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Nhân viên chăm sóc,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bao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thông tin cá nhân khác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i.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đã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i, hãy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chương trình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tra Medicare cho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cao niên (SMP)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#MFPWcaregivers</w:t>
            </w:r>
          </w:p>
        </w:tc>
        <w:tc>
          <w:tcPr>
            <w:tcW w:w="1666" w:type="pct"/>
          </w:tcPr>
          <w:p w14:paraId="235CBDC4" w14:textId="77777777" w:rsidR="00F11D71" w:rsidRPr="00FC5964" w:rsidRDefault="0016560B" w:rsidP="00F11D71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Nhân viên chăm sóc,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thân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bao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thông tin cá nhân khác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i.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đã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i, hãy liên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chương trình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tra Medicare cho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cao niên (SMP)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#MFPWcaregivers</w:t>
            </w:r>
          </w:p>
        </w:tc>
      </w:tr>
    </w:tbl>
    <w:p w14:paraId="7B151E99" w14:textId="77777777" w:rsidR="00283B91" w:rsidRPr="00FC5964" w:rsidRDefault="0016560B" w:rsidP="00283B91">
      <w:pPr>
        <w:spacing w:after="0"/>
        <w:jc w:val="center"/>
        <w:rPr>
          <w:rFonts w:cstheme="minorHAnsi"/>
        </w:rPr>
      </w:pPr>
      <w:hyperlink w:anchor="Top" w:history="1"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Tr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ở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 xml:space="preserve"> l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ạ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i trên</w:t>
        </w:r>
      </w:hyperlink>
    </w:p>
    <w:p w14:paraId="7443C971" w14:textId="77777777" w:rsidR="00283B91" w:rsidRPr="00FC5964" w:rsidRDefault="00283B91" w:rsidP="002115B9">
      <w:pPr>
        <w:spacing w:after="0"/>
        <w:rPr>
          <w:rFonts w:cstheme="minorHAnsi"/>
        </w:rPr>
      </w:pPr>
    </w:p>
    <w:p w14:paraId="6793E99C" w14:textId="77777777" w:rsidR="00283B91" w:rsidRPr="00FC5964" w:rsidRDefault="0016560B" w:rsidP="00283B91">
      <w:pPr>
        <w:spacing w:after="0"/>
        <w:rPr>
          <w:rFonts w:cstheme="minorHAnsi"/>
          <w:sz w:val="24"/>
          <w:szCs w:val="24"/>
        </w:rPr>
      </w:pPr>
      <w:bookmarkStart w:id="5" w:name="Family"/>
      <w:r w:rsidRPr="00FC5964">
        <w:rPr>
          <w:rFonts w:eastAsia="Arial" w:cstheme="minorHAnsi"/>
          <w:sz w:val="24"/>
          <w:szCs w:val="24"/>
          <w:bdr w:val="nil"/>
          <w:lang w:eastAsia="vi-VN"/>
        </w:rPr>
        <w:t>Gia đình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0692A" w:rsidRPr="00FC5964" w14:paraId="4E19B892" w14:textId="77777777" w:rsidTr="00732195">
        <w:tc>
          <w:tcPr>
            <w:tcW w:w="1667" w:type="pct"/>
            <w:shd w:val="clear" w:color="auto" w:fill="43B6DB"/>
          </w:tcPr>
          <w:bookmarkEnd w:id="5"/>
          <w:p w14:paraId="307605BA" w14:textId="77777777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3AC6744E" w14:textId="6DA712DA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Twitter</w:t>
            </w:r>
            <w:r w:rsidR="005B101B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6A68B5F7" w14:textId="77777777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LinkedIn</w:t>
            </w:r>
          </w:p>
        </w:tc>
      </w:tr>
      <w:tr w:rsidR="0020692A" w:rsidRPr="00FC5964" w14:paraId="794F6EEE" w14:textId="77777777" w:rsidTr="00732195">
        <w:tc>
          <w:tcPr>
            <w:tcW w:w="1667" w:type="pct"/>
          </w:tcPr>
          <w:p w14:paraId="4BCA8BD6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nói chuy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yêu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như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tín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ng. #MFPW #MFPWfamily</w:t>
            </w:r>
          </w:p>
        </w:tc>
        <w:tc>
          <w:tcPr>
            <w:tcW w:w="1667" w:type="pct"/>
          </w:tcPr>
          <w:p w14:paraId="34635F91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nói chuy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yêu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như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tín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ng. #MFPW #MFPWfamily</w:t>
            </w:r>
          </w:p>
        </w:tc>
        <w:tc>
          <w:tcPr>
            <w:tcW w:w="1666" w:type="pct"/>
          </w:tcPr>
          <w:p w14:paraId="63561ACF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nói chuy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thân yêu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như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tín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ng. #MFPW #MFPWfamily</w:t>
            </w:r>
          </w:p>
        </w:tc>
      </w:tr>
      <w:tr w:rsidR="0020692A" w:rsidRPr="00FC5964" w14:paraId="6CE973DA" w14:textId="77777777" w:rsidTr="00732195">
        <w:tc>
          <w:tcPr>
            <w:tcW w:w="1667" w:type="pct"/>
          </w:tcPr>
          <w:p w14:paraId="775FAAB3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hãy khuy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khích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và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bao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vì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k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ỳ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lý do gì. #MFPW #MFPWfamily</w:t>
            </w:r>
          </w:p>
        </w:tc>
        <w:tc>
          <w:tcPr>
            <w:tcW w:w="1667" w:type="pct"/>
          </w:tcPr>
          <w:p w14:paraId="2C249A2D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hãy khuy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khích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và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bao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vì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k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ỳ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lý do gì. #MFPW #MFPWfamily</w:t>
            </w:r>
          </w:p>
        </w:tc>
        <w:tc>
          <w:tcPr>
            <w:tcW w:w="1666" w:type="pct"/>
          </w:tcPr>
          <w:p w14:paraId="133B81A6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hãy khuy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khích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tra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Medicare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phát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và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bao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qua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vì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k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ỳ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lý do gì. #MFPW #MFPWfamily</w:t>
            </w:r>
          </w:p>
        </w:tc>
      </w:tr>
      <w:tr w:rsidR="0020692A" w:rsidRPr="00FC5964" w14:paraId="2F1D297B" w14:textId="77777777" w:rsidTr="00620518">
        <w:trPr>
          <w:trHeight w:val="2132"/>
        </w:trPr>
        <w:tc>
          <w:tcPr>
            <w:tcW w:w="1667" w:type="pct"/>
          </w:tcPr>
          <w:p w14:paraId="530E5506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trong gia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đình, hãy giúp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tài kho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trên Medicare.gov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xem xét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hóa đơn tính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ra và xem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qua bưu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ỗ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ba tháng. #MFPW #MFPWfamily</w:t>
            </w:r>
          </w:p>
          <w:p w14:paraId="67E0B77F" w14:textId="77777777" w:rsidR="004C2DC4" w:rsidRPr="00FC5964" w:rsidRDefault="004C2DC4" w:rsidP="004C2DC4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32EC67B1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hãy giúp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tài kho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trên Medicare.gov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xem xét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hóa đơn tính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ra và xem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qua bưu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ỗ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ba tháng. #MFPW #MFPWfamily</w:t>
            </w:r>
          </w:p>
        </w:tc>
        <w:tc>
          <w:tcPr>
            <w:tcW w:w="1666" w:type="pct"/>
          </w:tcPr>
          <w:p w14:paraId="3252C200" w14:textId="77777777" w:rsidR="004C2DC4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gia đình, hãy giúp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tài kho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trên Medicare.gov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xem xét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hóa đơn tính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ra và xem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các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sao kê đư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qua bưu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ỗ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ba tháng. #MFPW #MFPWfamily</w:t>
            </w:r>
          </w:p>
          <w:p w14:paraId="2BE94587" w14:textId="77777777" w:rsidR="004C2DC4" w:rsidRPr="00FC5964" w:rsidRDefault="004C2DC4" w:rsidP="004C2DC4">
            <w:pPr>
              <w:rPr>
                <w:rFonts w:cstheme="minorHAnsi"/>
              </w:rPr>
            </w:pPr>
          </w:p>
        </w:tc>
      </w:tr>
      <w:tr w:rsidR="0020692A" w:rsidRPr="00FC5964" w14:paraId="6CC68BEA" w14:textId="77777777" w:rsidTr="00620518">
        <w:trPr>
          <w:trHeight w:val="2132"/>
        </w:trPr>
        <w:tc>
          <w:tcPr>
            <w:tcW w:w="1667" w:type="pct"/>
          </w:tcPr>
          <w:p w14:paraId="0CCD1A92" w14:textId="77777777" w:rsidR="00AE765F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t,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đăng ký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 vào danh sách “không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i” và vào trang web optoutprescreen.com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đăng ký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qu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cáo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tin? Đây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là cách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cha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ẹ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không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o. #MFPW #MFPWfamily</w:t>
            </w:r>
          </w:p>
        </w:tc>
        <w:tc>
          <w:tcPr>
            <w:tcW w:w="1667" w:type="pct"/>
          </w:tcPr>
          <w:p w14:paraId="33810012" w14:textId="77777777" w:rsidR="00AE765F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#DYK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đăng ký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 vào danh sách “không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i” và vào trang web optoutprescreen.com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đăng ký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qu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cáo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tin? Đây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là cách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cha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ẹ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không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o. #MFPW #MFPWfamily</w:t>
            </w:r>
          </w:p>
        </w:tc>
        <w:tc>
          <w:tcPr>
            <w:tcW w:w="1666" w:type="pct"/>
          </w:tcPr>
          <w:p w14:paraId="76EC92BE" w14:textId="77777777" w:rsidR="00AE765F" w:rsidRPr="00FC5964" w:rsidRDefault="0016560B" w:rsidP="004C2DC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t,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đăng ký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 vào danh sách “không 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i” và vào trang web optoutprescreen.com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đăng ký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qu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cáo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tin? Đây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là cách tuy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cha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ẹ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không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o. #MFPW #MFPWfamily</w:t>
            </w:r>
          </w:p>
        </w:tc>
      </w:tr>
    </w:tbl>
    <w:p w14:paraId="17F28AD1" w14:textId="77777777" w:rsidR="00283B91" w:rsidRPr="00FC5964" w:rsidRDefault="0016560B" w:rsidP="00283B91">
      <w:pPr>
        <w:spacing w:after="0"/>
        <w:jc w:val="center"/>
        <w:rPr>
          <w:rFonts w:cstheme="minorHAnsi"/>
        </w:rPr>
      </w:pPr>
      <w:hyperlink w:anchor="Top" w:history="1"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Tr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ở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 xml:space="preserve"> l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ạ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i trên</w:t>
        </w:r>
      </w:hyperlink>
    </w:p>
    <w:p w14:paraId="4EC442AD" w14:textId="77777777" w:rsidR="00283B91" w:rsidRPr="00FC5964" w:rsidRDefault="00283B91" w:rsidP="002115B9">
      <w:pPr>
        <w:spacing w:after="0"/>
        <w:rPr>
          <w:rFonts w:cstheme="minorHAnsi"/>
        </w:rPr>
      </w:pPr>
    </w:p>
    <w:p w14:paraId="5A3EBD04" w14:textId="77777777" w:rsidR="00283B91" w:rsidRPr="00FC5964" w:rsidRDefault="0016560B" w:rsidP="00283B91">
      <w:pPr>
        <w:spacing w:after="0"/>
        <w:rPr>
          <w:rFonts w:cstheme="minorHAnsi"/>
          <w:sz w:val="24"/>
          <w:szCs w:val="24"/>
        </w:rPr>
      </w:pPr>
      <w:bookmarkStart w:id="6" w:name="Partners"/>
      <w:r w:rsidRPr="00FC5964">
        <w:rPr>
          <w:rFonts w:eastAsia="Arial" w:cstheme="minorHAnsi"/>
          <w:sz w:val="24"/>
          <w:szCs w:val="24"/>
          <w:bdr w:val="nil"/>
          <w:lang w:eastAsia="vi-VN"/>
        </w:rPr>
        <w:t>Các đ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ố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i tác và chuyên gia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0692A" w:rsidRPr="00FC5964" w14:paraId="364D354E" w14:textId="77777777" w:rsidTr="00732195">
        <w:tc>
          <w:tcPr>
            <w:tcW w:w="1667" w:type="pct"/>
            <w:shd w:val="clear" w:color="auto" w:fill="43B6DB"/>
          </w:tcPr>
          <w:bookmarkEnd w:id="6"/>
          <w:p w14:paraId="33E617F3" w14:textId="77777777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1D31826C" w14:textId="2F6073E0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Twitter</w:t>
            </w:r>
            <w:r w:rsidR="005B101B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0F65251B" w14:textId="77777777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LinkedIn</w:t>
            </w:r>
          </w:p>
        </w:tc>
      </w:tr>
      <w:tr w:rsidR="0020692A" w:rsidRPr="00FC5964" w14:paraId="1AC5EC3F" w14:textId="77777777" w:rsidTr="00732195">
        <w:tc>
          <w:tcPr>
            <w:tcW w:w="1667" w:type="pct"/>
          </w:tcPr>
          <w:p w14:paraId="4B02C987" w14:textId="77777777" w:rsidR="00E210C3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Các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tác và chuyên gia, hãy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thông tin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trên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xã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i,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khách hàng và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tiêu dùng </w:t>
            </w:r>
            <w:proofErr w:type="gramStart"/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 SMP</w:t>
            </w:r>
            <w:proofErr w:type="gramEnd"/>
            <w:r w:rsidRPr="00FC5964">
              <w:rPr>
                <w:rFonts w:eastAsia="Arial" w:cstheme="minorHAnsi"/>
                <w:bdr w:val="nil"/>
                <w:lang w:eastAsia="vi-VN"/>
              </w:rPr>
              <w:t>, và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phát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u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trong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#MFPWpartners</w:t>
            </w:r>
          </w:p>
          <w:p w14:paraId="44FA11DD" w14:textId="77777777" w:rsidR="00732195" w:rsidRPr="00FC5964" w:rsidRDefault="00732195" w:rsidP="004F583F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488C329C" w14:textId="77777777" w:rsidR="00E210C3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Các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tác và chuyên gia, hãy hư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#MFPW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thông tin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trên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xã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i,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khách hàng và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tiêu dùng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SMP, và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phát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trong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#MFPWpartners</w:t>
            </w:r>
          </w:p>
          <w:p w14:paraId="457E7705" w14:textId="77777777" w:rsidR="00732195" w:rsidRPr="00FC5964" w:rsidRDefault="00732195" w:rsidP="00997720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1FA8C752" w14:textId="77777777" w:rsidR="00E210C3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Các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tác và chuyên gia, hãy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thông tin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trên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xã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i, gi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khách hàng và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tiêu dùng </w:t>
            </w:r>
            <w:proofErr w:type="gramStart"/>
            <w:r w:rsidRPr="00FC5964">
              <w:rPr>
                <w:rFonts w:eastAsia="Arial" w:cstheme="minorHAnsi"/>
                <w:bdr w:val="nil"/>
                <w:lang w:eastAsia="vi-VN"/>
              </w:rPr>
              <w:t>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 SMP</w:t>
            </w:r>
            <w:proofErr w:type="gramEnd"/>
            <w:r w:rsidRPr="00FC5964">
              <w:rPr>
                <w:rFonts w:eastAsia="Arial" w:cstheme="minorHAnsi"/>
                <w:bdr w:val="nil"/>
                <w:lang w:eastAsia="vi-VN"/>
              </w:rPr>
              <w:t>, và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phát bi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trong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ki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#MFPWpartners</w:t>
            </w:r>
          </w:p>
          <w:p w14:paraId="28F359BA" w14:textId="77777777" w:rsidR="00732195" w:rsidRPr="00FC5964" w:rsidRDefault="00732195" w:rsidP="00997720">
            <w:pPr>
              <w:rPr>
                <w:rFonts w:cstheme="minorHAnsi"/>
              </w:rPr>
            </w:pPr>
          </w:p>
        </w:tc>
      </w:tr>
      <w:tr w:rsidR="0020692A" w:rsidRPr="00FC5964" w14:paraId="36F2B129" w14:textId="77777777" w:rsidTr="00732195">
        <w:tc>
          <w:tcPr>
            <w:tcW w:w="1667" w:type="pct"/>
          </w:tcPr>
          <w:p w14:paraId="3604DECA" w14:textId="77777777" w:rsidR="00A51A71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tác?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này, hãy xác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nh cách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tác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như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dung liên quan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nh này? #MFPW #MFPWpartners</w:t>
            </w:r>
          </w:p>
        </w:tc>
        <w:tc>
          <w:tcPr>
            <w:tcW w:w="1667" w:type="pct"/>
          </w:tcPr>
          <w:p w14:paraId="73E3C42C" w14:textId="3637CA2E" w:rsidR="00A51A71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tác?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này, hãy xác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nh cách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tác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như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dung liên quan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nh này? #MFPW #MFPWpartners</w:t>
            </w:r>
          </w:p>
        </w:tc>
        <w:tc>
          <w:tcPr>
            <w:tcW w:w="1666" w:type="pct"/>
          </w:tcPr>
          <w:p w14:paraId="03E9AF32" w14:textId="77777777" w:rsidR="00A51A71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tác?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này, hãy xác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nh cách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tác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như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dung liên quan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ứ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nh này? #MFPW #MFPWpartners</w:t>
            </w:r>
          </w:p>
        </w:tc>
      </w:tr>
    </w:tbl>
    <w:p w14:paraId="17833AE1" w14:textId="77777777" w:rsidR="00C10786" w:rsidRPr="00FC5964" w:rsidRDefault="0016560B" w:rsidP="000C437F">
      <w:pPr>
        <w:spacing w:after="0"/>
        <w:jc w:val="center"/>
        <w:rPr>
          <w:rFonts w:cstheme="minorHAnsi"/>
        </w:rPr>
      </w:pPr>
      <w:hyperlink w:anchor="Top" w:history="1"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Tr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ở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 xml:space="preserve"> l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ạ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i trên</w:t>
        </w:r>
      </w:hyperlink>
    </w:p>
    <w:p w14:paraId="20767A12" w14:textId="77777777" w:rsidR="00340F34" w:rsidRPr="00FC5964" w:rsidRDefault="00340F34" w:rsidP="00283B91">
      <w:pPr>
        <w:spacing w:after="0"/>
        <w:rPr>
          <w:rFonts w:cstheme="minorHAnsi"/>
          <w:sz w:val="24"/>
          <w:szCs w:val="24"/>
        </w:rPr>
      </w:pPr>
    </w:p>
    <w:p w14:paraId="7C35BE15" w14:textId="77777777" w:rsidR="008D6CAF" w:rsidRPr="00FC5964" w:rsidRDefault="008D6CAF" w:rsidP="00283B91">
      <w:pPr>
        <w:spacing w:after="0"/>
        <w:rPr>
          <w:rFonts w:cstheme="minorHAnsi"/>
          <w:sz w:val="24"/>
          <w:szCs w:val="24"/>
        </w:rPr>
      </w:pPr>
    </w:p>
    <w:p w14:paraId="34CA18A7" w14:textId="77777777" w:rsidR="00283B91" w:rsidRPr="00FC5964" w:rsidRDefault="0016560B" w:rsidP="00283B91">
      <w:pPr>
        <w:spacing w:after="0"/>
        <w:rPr>
          <w:rFonts w:cstheme="minorHAnsi"/>
          <w:sz w:val="24"/>
          <w:szCs w:val="24"/>
        </w:rPr>
      </w:pPr>
      <w:bookmarkStart w:id="7" w:name="Community"/>
      <w:r w:rsidRPr="00FC5964">
        <w:rPr>
          <w:rFonts w:eastAsia="Arial" w:cstheme="minorHAnsi"/>
          <w:sz w:val="24"/>
          <w:szCs w:val="24"/>
          <w:bdr w:val="nil"/>
          <w:lang w:eastAsia="vi-VN"/>
        </w:rPr>
        <w:t>C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ộ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ng đ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ồ</w:t>
      </w:r>
      <w:r w:rsidRPr="00FC5964">
        <w:rPr>
          <w:rFonts w:eastAsia="Arial" w:cstheme="minorHAnsi"/>
          <w:sz w:val="24"/>
          <w:szCs w:val="24"/>
          <w:bdr w:val="nil"/>
          <w:lang w:eastAsia="vi-VN"/>
        </w:rPr>
        <w:t>ng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0692A" w:rsidRPr="00FC5964" w14:paraId="5099BC55" w14:textId="77777777" w:rsidTr="00732195">
        <w:tc>
          <w:tcPr>
            <w:tcW w:w="1667" w:type="pct"/>
            <w:shd w:val="clear" w:color="auto" w:fill="43B6DB"/>
          </w:tcPr>
          <w:bookmarkEnd w:id="7"/>
          <w:p w14:paraId="48207D3C" w14:textId="77777777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217133FA" w14:textId="1E13F841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Twitter</w:t>
            </w:r>
            <w:r w:rsidR="005B101B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0EE3B4BF" w14:textId="77777777" w:rsidR="00732195" w:rsidRPr="00FC5964" w:rsidRDefault="0016560B" w:rsidP="004F583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C5964">
              <w:rPr>
                <w:rFonts w:eastAsia="Arial" w:cstheme="minorHAnsi"/>
                <w:color w:val="FFFFFF"/>
                <w:sz w:val="24"/>
                <w:szCs w:val="24"/>
                <w:bdr w:val="nil"/>
                <w:lang w:eastAsia="vi-VN"/>
              </w:rPr>
              <w:t>LinkedIn</w:t>
            </w:r>
          </w:p>
        </w:tc>
      </w:tr>
      <w:tr w:rsidR="0020692A" w:rsidRPr="00FC5964" w14:paraId="5C7B5F8F" w14:textId="77777777" w:rsidTr="00732195">
        <w:tc>
          <w:tcPr>
            <w:tcW w:w="1667" w:type="pct"/>
            <w:shd w:val="clear" w:color="auto" w:fill="auto"/>
          </w:tcPr>
          <w:p w14:paraId="34DAE484" w14:textId="77777777" w:rsidR="00A51A71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tham gia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quan tâm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hàng xóm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và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a mình. </w:t>
            </w:r>
          </w:p>
          <w:p w14:paraId="4C7D7B69" w14:textId="77777777" w:rsidR="00A51A71" w:rsidRPr="00FC5964" w:rsidRDefault="00A51A71" w:rsidP="00355807">
            <w:pPr>
              <w:rPr>
                <w:rFonts w:cstheme="minorHAnsi"/>
              </w:rPr>
            </w:pPr>
          </w:p>
          <w:p w14:paraId="04F454B9" w14:textId="77777777" w:rsidR="00A51A71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Ví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: khi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nơi công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hãy lưu 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trư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mua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quà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n.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nhìn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này, hãy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han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các trò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quà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ng. 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đã giúp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can 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và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han. </w:t>
            </w:r>
          </w:p>
          <w:p w14:paraId="2C62EE10" w14:textId="77777777" w:rsidR="00A51A71" w:rsidRPr="00FC5964" w:rsidRDefault="00A51A71" w:rsidP="00355807">
            <w:pPr>
              <w:rPr>
                <w:rFonts w:cstheme="minorHAnsi"/>
              </w:rPr>
            </w:pPr>
          </w:p>
          <w:p w14:paraId="6A539FC5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báo cáo các trò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này cho @FTC. #MFPW #MFPWcommunity</w:t>
            </w:r>
          </w:p>
        </w:tc>
        <w:tc>
          <w:tcPr>
            <w:tcW w:w="1667" w:type="pct"/>
            <w:shd w:val="clear" w:color="auto" w:fill="auto"/>
          </w:tcPr>
          <w:p w14:paraId="25253F1B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hành vi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ý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hàng xóm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và thành viên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mình.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mua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quà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hãy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câu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các trò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quà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ng. Báo cáo các trò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này cho @FTC. #MFPW #MFPWcommunity</w:t>
            </w:r>
          </w:p>
        </w:tc>
        <w:tc>
          <w:tcPr>
            <w:tcW w:w="1666" w:type="pct"/>
          </w:tcPr>
          <w:p w14:paraId="20F2AFEC" w14:textId="77777777" w:rsidR="007B0A94" w:rsidRPr="00FC5964" w:rsidRDefault="0016560B" w:rsidP="007B0A9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tham gia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ễ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Phòng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quan tâm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hàng xóm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và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a mình. </w:t>
            </w:r>
          </w:p>
          <w:p w14:paraId="1953C4A8" w14:textId="77777777" w:rsidR="007B0A94" w:rsidRPr="00FC5964" w:rsidRDefault="007B0A94" w:rsidP="007B0A94">
            <w:pPr>
              <w:rPr>
                <w:rFonts w:cstheme="minorHAnsi"/>
              </w:rPr>
            </w:pPr>
          </w:p>
          <w:p w14:paraId="3DAC254B" w14:textId="77777777" w:rsidR="007B0A94" w:rsidRPr="00FC5964" w:rsidRDefault="0016560B" w:rsidP="007B0A9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Ví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: khi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nơi công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hãy lưu ý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trư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tu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ổ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mua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quà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lư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n.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nhìn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 đi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này, hãy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han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các trò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quà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ng. 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đã giúp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ằ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cách can thi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p và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i han. </w:t>
            </w:r>
          </w:p>
          <w:p w14:paraId="101F73EF" w14:textId="77777777" w:rsidR="007B0A94" w:rsidRPr="00FC5964" w:rsidRDefault="007B0A94" w:rsidP="007B0A94">
            <w:pPr>
              <w:rPr>
                <w:rFonts w:cstheme="minorHAnsi"/>
              </w:rPr>
            </w:pPr>
          </w:p>
          <w:p w14:paraId="21AF4874" w14:textId="77777777" w:rsidR="00355807" w:rsidRPr="00FC5964" w:rsidRDefault="0016560B" w:rsidP="007B0A94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báo cáo các trò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này cho @FTC. #MFPW #MFPWcommunity</w:t>
            </w:r>
          </w:p>
        </w:tc>
      </w:tr>
      <w:tr w:rsidR="0020692A" w:rsidRPr="00FC5964" w14:paraId="0CBA72A6" w14:textId="77777777" w:rsidTr="00732195">
        <w:tc>
          <w:tcPr>
            <w:tcW w:w="1667" w:type="pct"/>
          </w:tcPr>
          <w:p w14:paraId="040DCD7D" w14:textId="77777777" w:rsidR="00A51A71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làm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nào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Medicare? </w:t>
            </w:r>
          </w:p>
          <w:p w14:paraId="2090F467" w14:textId="77777777" w:rsidR="00A51A71" w:rsidRPr="00FC5964" w:rsidRDefault="00A51A71" w:rsidP="00355807">
            <w:pPr>
              <w:rPr>
                <w:rFonts w:cstheme="minorHAnsi"/>
              </w:rPr>
            </w:pPr>
          </w:p>
          <w:p w14:paraId="73FCCB89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tình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nghe ai đó nói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nơi công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thông tin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và SHIP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Đây là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chương trình đáng tin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y, không thiên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chính ph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bang,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ẵ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sàng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khách hàng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Medicare cũng như gia đình và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chăm sóc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#MFPWcommunity</w:t>
            </w:r>
          </w:p>
        </w:tc>
        <w:tc>
          <w:tcPr>
            <w:tcW w:w="1667" w:type="pct"/>
          </w:tcPr>
          <w:p w14:paraId="441948D8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làm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nào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Medicare?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thông tin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và SHIP. Đây là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chương trình đáng tin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y, không thiên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chính ph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bang,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ẵ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sàng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khách hàng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Medicare cũng như gia đình và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chăm sóc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#MFPWcommunity</w:t>
            </w:r>
          </w:p>
        </w:tc>
        <w:tc>
          <w:tcPr>
            <w:tcW w:w="1666" w:type="pct"/>
          </w:tcPr>
          <w:p w14:paraId="190C6CE6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làm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nào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ngăn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ho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Medicare? N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tình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nghe ai đó nói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Medicare nơi công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ừ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ng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chia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ẻ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thông tin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SMP và SHIP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Đây là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chương trình đáng tin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y, không thiên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chính ph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các ti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bang, s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ẵ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sàng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khách hàng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Medicare cũng như gia đình và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chăm sóc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. #MFPW #MFPWcommunity</w:t>
            </w:r>
          </w:p>
        </w:tc>
      </w:tr>
      <w:tr w:rsidR="0020692A" w:rsidRPr="00FC5964" w14:paraId="219C3899" w14:textId="77777777" w:rsidTr="00732195">
        <w:tc>
          <w:tcPr>
            <w:tcW w:w="1667" w:type="pct"/>
          </w:tcPr>
          <w:p w14:paraId="67CCFB88" w14:textId="77777777" w:rsidR="008D59D2" w:rsidRPr="00FC5964" w:rsidRDefault="0016560B" w:rsidP="00E210C3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lastRenderedPageBreak/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đóng góp vào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Medicare. </w:t>
            </w:r>
          </w:p>
          <w:p w14:paraId="3DDA7735" w14:textId="77777777" w:rsidR="008D59D2" w:rsidRPr="00FC5964" w:rsidRDefault="008D59D2" w:rsidP="00E210C3">
            <w:pPr>
              <w:rPr>
                <w:rFonts w:cstheme="minorHAnsi"/>
              </w:rPr>
            </w:pPr>
          </w:p>
          <w:p w14:paraId="011C0E30" w14:textId="77777777" w:rsidR="008D59D2" w:rsidRPr="00FC5964" w:rsidRDefault="0016560B" w:rsidP="008D59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Khuy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khích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tìm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mà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tin tư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khi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Medicare.</w:t>
            </w:r>
          </w:p>
          <w:p w14:paraId="2C590A6D" w14:textId="77777777" w:rsidR="008D59D2" w:rsidRPr="00FC5964" w:rsidRDefault="0016560B" w:rsidP="008D59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pacing w:val="-2"/>
              </w:rPr>
            </w:pP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Cho hàng xóm c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bi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nh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ng trò gian l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n Medicare g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n đây nh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t. Quý v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tìm đ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c thông tin này t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i </w:t>
            </w:r>
            <w:hyperlink r:id="rId14" w:history="1">
              <w:r w:rsidRPr="00FC5964">
                <w:rPr>
                  <w:rFonts w:eastAsia="Arial" w:cstheme="minorHAnsi"/>
                  <w:color w:val="0563C1"/>
                  <w:spacing w:val="-2"/>
                  <w:u w:val="single"/>
                  <w:bdr w:val="nil"/>
                  <w:lang w:eastAsia="vi-VN"/>
                </w:rPr>
                <w:t>www.smpresource.org</w:t>
              </w:r>
            </w:hyperlink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.</w:t>
            </w:r>
          </w:p>
          <w:p w14:paraId="6EF1B9E8" w14:textId="77777777" w:rsidR="00E210C3" w:rsidRPr="00FC5964" w:rsidRDefault="0016560B" w:rsidP="008D59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Cân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làm tình nguy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viên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phương!</w:t>
            </w:r>
          </w:p>
          <w:p w14:paraId="4A75FB78" w14:textId="77777777" w:rsidR="008D59D2" w:rsidRPr="00FC5964" w:rsidRDefault="008D59D2" w:rsidP="008D59D2">
            <w:pPr>
              <w:rPr>
                <w:rFonts w:cstheme="minorHAnsi"/>
              </w:rPr>
            </w:pPr>
          </w:p>
          <w:p w14:paraId="2B3D0855" w14:textId="77777777" w:rsidR="008D59D2" w:rsidRPr="00FC5964" w:rsidRDefault="0016560B" w:rsidP="008D59D2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ỗ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hàng xóm,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tình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 Medicare. </w:t>
            </w:r>
          </w:p>
          <w:p w14:paraId="5F756145" w14:textId="77777777" w:rsidR="00E210C3" w:rsidRPr="00FC5964" w:rsidRDefault="0016560B" w:rsidP="004F583F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#MFPWcommunity</w:t>
            </w:r>
          </w:p>
        </w:tc>
        <w:tc>
          <w:tcPr>
            <w:tcW w:w="1667" w:type="pct"/>
          </w:tcPr>
          <w:p w14:paraId="35217D57" w14:textId="77777777" w:rsidR="00E210C3" w:rsidRPr="00FC5964" w:rsidRDefault="0016560B" w:rsidP="004F583F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đóng góp vào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Medicare.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ỗ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hàng xóm,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tình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Medicare. Cân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làm tình nguy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viên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phương! #MFPW #MFPWcommunity</w:t>
            </w:r>
          </w:p>
        </w:tc>
        <w:tc>
          <w:tcPr>
            <w:tcW w:w="1666" w:type="pct"/>
          </w:tcPr>
          <w:p w14:paraId="60D2544F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Là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ồ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ng,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đóng góp vào vi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ngăn ch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ặ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n, sai sót và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d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ụ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ng Medicare. </w:t>
            </w:r>
          </w:p>
          <w:p w14:paraId="7FF95581" w14:textId="77777777" w:rsidR="00355807" w:rsidRPr="00FC5964" w:rsidRDefault="00355807" w:rsidP="00355807">
            <w:pPr>
              <w:rPr>
                <w:rFonts w:cstheme="minorHAnsi"/>
              </w:rPr>
            </w:pPr>
          </w:p>
          <w:p w14:paraId="1B522AE7" w14:textId="77777777" w:rsidR="00355807" w:rsidRPr="00FC5964" w:rsidRDefault="0016560B" w:rsidP="003558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Khuy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khích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tìm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ộ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t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mà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tin tư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ở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khi 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hi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m Medicare.</w:t>
            </w:r>
          </w:p>
          <w:p w14:paraId="3A44AF45" w14:textId="77777777" w:rsidR="00355807" w:rsidRPr="00FC5964" w:rsidRDefault="0016560B" w:rsidP="003558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pacing w:val="-2"/>
              </w:rPr>
            </w:pP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Cho hàng xóm c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a quý v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bi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ế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t v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nh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ữ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ng trò gian l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n Medicare g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ầ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n đây nh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ấ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t. Quý v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có th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 tìm đ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ọ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c thông tin này t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 xml:space="preserve">i </w:t>
            </w:r>
            <w:hyperlink r:id="rId15" w:history="1">
              <w:r w:rsidRPr="00FC5964">
                <w:rPr>
                  <w:rFonts w:eastAsia="Arial" w:cstheme="minorHAnsi"/>
                  <w:color w:val="0563C1"/>
                  <w:spacing w:val="-2"/>
                  <w:u w:val="single"/>
                  <w:bdr w:val="nil"/>
                  <w:lang w:eastAsia="vi-VN"/>
                </w:rPr>
                <w:t>www.smpresource.org</w:t>
              </w:r>
            </w:hyperlink>
            <w:r w:rsidRPr="00FC5964">
              <w:rPr>
                <w:rFonts w:eastAsia="Arial" w:cstheme="minorHAnsi"/>
                <w:spacing w:val="-2"/>
                <w:bdr w:val="nil"/>
                <w:lang w:eastAsia="vi-VN"/>
              </w:rPr>
              <w:t>.</w:t>
            </w:r>
          </w:p>
          <w:p w14:paraId="7804AB40" w14:textId="77777777" w:rsidR="00355807" w:rsidRPr="00FC5964" w:rsidRDefault="0016560B" w:rsidP="0035580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Cân nh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ắ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c làm tình nguy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 viên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ớ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SMP t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ị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phương!</w:t>
            </w:r>
          </w:p>
          <w:p w14:paraId="662AB780" w14:textId="77777777" w:rsidR="00355807" w:rsidRPr="00FC5964" w:rsidRDefault="00355807" w:rsidP="00355807">
            <w:pPr>
              <w:rPr>
                <w:rFonts w:cstheme="minorHAnsi"/>
              </w:rPr>
            </w:pPr>
          </w:p>
          <w:p w14:paraId="0FCE9015" w14:textId="77777777" w:rsidR="00355807" w:rsidRPr="00FC5964" w:rsidRDefault="0016560B" w:rsidP="00355807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M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ỗ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ngư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ờ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trong chúng ta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ề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u có th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ể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giúp đ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và b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ả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o v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ệ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hàng xóm, thân nhân c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ủ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a mình kh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ỏ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i tình tr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ạ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ng gian l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>ậ</w:t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n Medicare. </w:t>
            </w:r>
          </w:p>
          <w:p w14:paraId="027A1C4C" w14:textId="77777777" w:rsidR="00E210C3" w:rsidRPr="00FC5964" w:rsidRDefault="0016560B" w:rsidP="004F583F">
            <w:pPr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>#MFPW #MFPWcommunity</w:t>
            </w:r>
          </w:p>
        </w:tc>
      </w:tr>
    </w:tbl>
    <w:p w14:paraId="013406C7" w14:textId="77777777" w:rsidR="00283B91" w:rsidRPr="00FC5964" w:rsidRDefault="0016560B" w:rsidP="00283B91">
      <w:pPr>
        <w:spacing w:after="0"/>
        <w:jc w:val="center"/>
        <w:rPr>
          <w:rFonts w:cstheme="minorHAnsi"/>
        </w:rPr>
      </w:pPr>
      <w:hyperlink w:anchor="Top" w:history="1"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Tr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ở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 xml:space="preserve"> l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ạ</w:t>
        </w:r>
        <w:r w:rsidRPr="00FC5964">
          <w:rPr>
            <w:rFonts w:eastAsia="Arial" w:cstheme="minorHAnsi"/>
            <w:color w:val="0563C1"/>
            <w:u w:val="single"/>
            <w:bdr w:val="nil"/>
            <w:lang w:eastAsia="vi-VN"/>
          </w:rPr>
          <w:t>i trên</w:t>
        </w:r>
      </w:hyperlink>
    </w:p>
    <w:p w14:paraId="43F4A575" w14:textId="77777777" w:rsidR="00283B91" w:rsidRPr="00FC5964" w:rsidRDefault="00283B91" w:rsidP="002115B9">
      <w:pPr>
        <w:spacing w:after="0"/>
        <w:rPr>
          <w:rFonts w:cstheme="minorHAnsi"/>
        </w:rPr>
      </w:pPr>
    </w:p>
    <w:p w14:paraId="1B7C56F1" w14:textId="77777777" w:rsidR="00283B91" w:rsidRPr="00FC5964" w:rsidRDefault="00283B91" w:rsidP="002115B9">
      <w:pPr>
        <w:spacing w:after="0"/>
        <w:rPr>
          <w:rFonts w:cstheme="minorHAnsi"/>
        </w:rPr>
      </w:pPr>
    </w:p>
    <w:sectPr w:rsidR="00283B91" w:rsidRPr="00FC5964" w:rsidSect="002115B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3109" w14:textId="77777777" w:rsidR="00712FEF" w:rsidRDefault="00712FEF">
      <w:pPr>
        <w:spacing w:after="0" w:line="240" w:lineRule="auto"/>
      </w:pPr>
      <w:r>
        <w:separator/>
      </w:r>
    </w:p>
  </w:endnote>
  <w:endnote w:type="continuationSeparator" w:id="0">
    <w:p w14:paraId="101019B0" w14:textId="77777777" w:rsidR="00712FEF" w:rsidRDefault="0071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3702720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2314B6" w14:textId="77777777" w:rsidR="003C418A" w:rsidRPr="00FC5964" w:rsidRDefault="003C418A" w:rsidP="002115B9">
            <w:pPr>
              <w:pStyle w:val="Footer"/>
              <w:pBdr>
                <w:bottom w:val="single" w:sz="6" w:space="1" w:color="auto"/>
              </w:pBdr>
              <w:jc w:val="center"/>
              <w:rPr>
                <w:rFonts w:cstheme="minorHAnsi"/>
              </w:rPr>
            </w:pPr>
          </w:p>
          <w:p w14:paraId="7FDE9122" w14:textId="77777777" w:rsidR="003C418A" w:rsidRPr="00FC5964" w:rsidRDefault="003C418A" w:rsidP="002115B9">
            <w:pPr>
              <w:pStyle w:val="Footer"/>
              <w:jc w:val="center"/>
              <w:rPr>
                <w:rFonts w:cstheme="minorHAnsi"/>
              </w:rPr>
            </w:pPr>
          </w:p>
          <w:p w14:paraId="1872D1D8" w14:textId="1EB7D622" w:rsidR="003C418A" w:rsidRPr="00FC5964" w:rsidRDefault="0016560B" w:rsidP="002115B9">
            <w:pPr>
              <w:pStyle w:val="Footer"/>
              <w:jc w:val="center"/>
              <w:rPr>
                <w:rFonts w:cstheme="minorHAnsi"/>
              </w:rPr>
            </w:pPr>
            <w:r w:rsidRPr="00FC5964">
              <w:rPr>
                <w:rFonts w:eastAsia="Arial" w:cstheme="minorHAnsi"/>
                <w:bdr w:val="nil"/>
                <w:lang w:eastAsia="vi-VN"/>
              </w:rPr>
              <w:t xml:space="preserve">Trang </w:t>
            </w:r>
            <w:r w:rsidRPr="00FC5964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FC5964">
              <w:rPr>
                <w:rFonts w:cstheme="minorHAnsi"/>
                <w:b/>
                <w:bCs/>
              </w:rPr>
              <w:instrText xml:space="preserve"> PAGE </w:instrText>
            </w:r>
            <w:r w:rsidRPr="00FC596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FC5964">
              <w:rPr>
                <w:rFonts w:cstheme="minorHAnsi"/>
                <w:b/>
                <w:bCs/>
                <w:noProof/>
              </w:rPr>
              <w:t>2</w:t>
            </w:r>
            <w:r w:rsidRPr="00FC596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FC5964">
              <w:rPr>
                <w:rFonts w:eastAsia="Arial" w:cstheme="minorHAnsi"/>
                <w:bdr w:val="nil"/>
                <w:lang w:eastAsia="vi-VN"/>
              </w:rPr>
              <w:t xml:space="preserve"> trên </w:t>
            </w:r>
            <w:r w:rsidRPr="00FC5964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FC5964">
              <w:rPr>
                <w:rFonts w:cstheme="minorHAnsi"/>
                <w:b/>
                <w:bCs/>
              </w:rPr>
              <w:instrText xml:space="preserve"> NUMPAGES  </w:instrText>
            </w:r>
            <w:r w:rsidRPr="00FC596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FC5964">
              <w:rPr>
                <w:rFonts w:cstheme="minorHAnsi"/>
                <w:b/>
                <w:bCs/>
                <w:noProof/>
              </w:rPr>
              <w:t>2</w:t>
            </w:r>
            <w:r w:rsidRPr="00FC596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57FF" w14:textId="77777777" w:rsidR="00712FEF" w:rsidRDefault="00712FEF">
      <w:pPr>
        <w:spacing w:after="0" w:line="240" w:lineRule="auto"/>
      </w:pPr>
      <w:r>
        <w:separator/>
      </w:r>
    </w:p>
  </w:footnote>
  <w:footnote w:type="continuationSeparator" w:id="0">
    <w:p w14:paraId="4BF52E88" w14:textId="77777777" w:rsidR="00712FEF" w:rsidRDefault="0071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F488" w14:textId="41CF531E" w:rsidR="003C418A" w:rsidRPr="00FC5964" w:rsidRDefault="0016560B" w:rsidP="002115B9">
    <w:pPr>
      <w:pStyle w:val="Header"/>
      <w:rPr>
        <w:rFonts w:cstheme="minorHAnsi"/>
        <w:color w:val="092441"/>
        <w:sz w:val="36"/>
        <w:szCs w:val="36"/>
      </w:rPr>
    </w:pPr>
    <w:r w:rsidRPr="00FC5964">
      <w:rPr>
        <w:rFonts w:cstheme="minorHAnsi"/>
        <w:noProof/>
        <w:color w:val="092441"/>
        <w:sz w:val="36"/>
        <w:szCs w:val="36"/>
      </w:rPr>
      <w:drawing>
        <wp:anchor distT="0" distB="0" distL="114300" distR="114300" simplePos="0" relativeHeight="251658240" behindDoc="0" locked="0" layoutInCell="1" allowOverlap="1" wp14:anchorId="01F5D286" wp14:editId="4E9A0258">
          <wp:simplePos x="0" y="0"/>
          <wp:positionH relativeFrom="margin">
            <wp:posOffset>4616450</wp:posOffset>
          </wp:positionH>
          <wp:positionV relativeFrom="paragraph">
            <wp:posOffset>0</wp:posOffset>
          </wp:positionV>
          <wp:extent cx="2082165" cy="711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2505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Tu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ầ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n l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ễ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 xml:space="preserve"> Phòng ch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ố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ng Gian l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ậ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n Medicare:</w:t>
    </w:r>
  </w:p>
  <w:p w14:paraId="51FBE6F6" w14:textId="77777777" w:rsidR="003C418A" w:rsidRPr="00FC5964" w:rsidRDefault="0016560B" w:rsidP="002115B9">
    <w:pPr>
      <w:pStyle w:val="Header"/>
      <w:rPr>
        <w:rFonts w:cstheme="minorHAnsi"/>
        <w:color w:val="092441"/>
        <w:sz w:val="36"/>
        <w:szCs w:val="36"/>
      </w:rPr>
    </w:pP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B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ộ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 xml:space="preserve"> công c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ụ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 xml:space="preserve"> Truy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ề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n thông Xã h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ộ</w:t>
    </w:r>
    <w:r w:rsidRPr="00FC5964">
      <w:rPr>
        <w:rFonts w:eastAsia="Arial" w:cstheme="minorHAnsi"/>
        <w:color w:val="092441"/>
        <w:sz w:val="36"/>
        <w:szCs w:val="36"/>
        <w:bdr w:val="nil"/>
        <w:lang w:eastAsia="vi-VN"/>
      </w:rPr>
      <w:t>i</w:t>
    </w:r>
  </w:p>
  <w:p w14:paraId="47D8583D" w14:textId="77777777" w:rsidR="003C418A" w:rsidRPr="00FC5964" w:rsidRDefault="003C418A" w:rsidP="002115B9">
    <w:pPr>
      <w:pStyle w:val="Header"/>
      <w:rPr>
        <w:rFonts w:cstheme="minorHAnsi"/>
        <w:color w:val="09244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C2"/>
    <w:multiLevelType w:val="hybridMultilevel"/>
    <w:tmpl w:val="490EEEFE"/>
    <w:lvl w:ilvl="0" w:tplc="16AAD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0168E" w:tentative="1">
      <w:start w:val="1"/>
      <w:numFmt w:val="lowerLetter"/>
      <w:lvlText w:val="%2."/>
      <w:lvlJc w:val="left"/>
      <w:pPr>
        <w:ind w:left="1440" w:hanging="360"/>
      </w:pPr>
    </w:lvl>
    <w:lvl w:ilvl="2" w:tplc="9C748418" w:tentative="1">
      <w:start w:val="1"/>
      <w:numFmt w:val="lowerRoman"/>
      <w:lvlText w:val="%3."/>
      <w:lvlJc w:val="right"/>
      <w:pPr>
        <w:ind w:left="2160" w:hanging="180"/>
      </w:pPr>
    </w:lvl>
    <w:lvl w:ilvl="3" w:tplc="34226C4C" w:tentative="1">
      <w:start w:val="1"/>
      <w:numFmt w:val="decimal"/>
      <w:lvlText w:val="%4."/>
      <w:lvlJc w:val="left"/>
      <w:pPr>
        <w:ind w:left="2880" w:hanging="360"/>
      </w:pPr>
    </w:lvl>
    <w:lvl w:ilvl="4" w:tplc="3D50A9DE" w:tentative="1">
      <w:start w:val="1"/>
      <w:numFmt w:val="lowerLetter"/>
      <w:lvlText w:val="%5."/>
      <w:lvlJc w:val="left"/>
      <w:pPr>
        <w:ind w:left="3600" w:hanging="360"/>
      </w:pPr>
    </w:lvl>
    <w:lvl w:ilvl="5" w:tplc="31865326" w:tentative="1">
      <w:start w:val="1"/>
      <w:numFmt w:val="lowerRoman"/>
      <w:lvlText w:val="%6."/>
      <w:lvlJc w:val="right"/>
      <w:pPr>
        <w:ind w:left="4320" w:hanging="180"/>
      </w:pPr>
    </w:lvl>
    <w:lvl w:ilvl="6" w:tplc="417CBF56" w:tentative="1">
      <w:start w:val="1"/>
      <w:numFmt w:val="decimal"/>
      <w:lvlText w:val="%7."/>
      <w:lvlJc w:val="left"/>
      <w:pPr>
        <w:ind w:left="5040" w:hanging="360"/>
      </w:pPr>
    </w:lvl>
    <w:lvl w:ilvl="7" w:tplc="FD6E2914" w:tentative="1">
      <w:start w:val="1"/>
      <w:numFmt w:val="lowerLetter"/>
      <w:lvlText w:val="%8."/>
      <w:lvlJc w:val="left"/>
      <w:pPr>
        <w:ind w:left="5760" w:hanging="360"/>
      </w:pPr>
    </w:lvl>
    <w:lvl w:ilvl="8" w:tplc="4DF62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7EC"/>
    <w:multiLevelType w:val="hybridMultilevel"/>
    <w:tmpl w:val="C41E558C"/>
    <w:lvl w:ilvl="0" w:tplc="10F86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26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8B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7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6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666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6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0A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EE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57A"/>
    <w:multiLevelType w:val="multilevel"/>
    <w:tmpl w:val="A32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715C9"/>
    <w:multiLevelType w:val="hybridMultilevel"/>
    <w:tmpl w:val="D5E8B4B4"/>
    <w:lvl w:ilvl="0" w:tplc="C6AA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A0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6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CF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4B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85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62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C7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4C0F"/>
    <w:multiLevelType w:val="hybridMultilevel"/>
    <w:tmpl w:val="45008EE0"/>
    <w:lvl w:ilvl="0" w:tplc="3356B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347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0C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87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20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C9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0B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AD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6F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46339">
    <w:abstractNumId w:val="1"/>
  </w:num>
  <w:num w:numId="2" w16cid:durableId="463547729">
    <w:abstractNumId w:val="4"/>
  </w:num>
  <w:num w:numId="3" w16cid:durableId="2076469722">
    <w:abstractNumId w:val="2"/>
  </w:num>
  <w:num w:numId="4" w16cid:durableId="1037581441">
    <w:abstractNumId w:val="0"/>
  </w:num>
  <w:num w:numId="5" w16cid:durableId="1324117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9"/>
    <w:rsid w:val="000012C8"/>
    <w:rsid w:val="000126E8"/>
    <w:rsid w:val="00094E42"/>
    <w:rsid w:val="000C437F"/>
    <w:rsid w:val="000E70B1"/>
    <w:rsid w:val="001042C0"/>
    <w:rsid w:val="001C3CD2"/>
    <w:rsid w:val="001D7DE2"/>
    <w:rsid w:val="0020692A"/>
    <w:rsid w:val="00207ABF"/>
    <w:rsid w:val="002115B9"/>
    <w:rsid w:val="0021607F"/>
    <w:rsid w:val="00222C0B"/>
    <w:rsid w:val="0024177E"/>
    <w:rsid w:val="00283B91"/>
    <w:rsid w:val="002B1EB8"/>
    <w:rsid w:val="002D5C5F"/>
    <w:rsid w:val="002E2111"/>
    <w:rsid w:val="00314CAC"/>
    <w:rsid w:val="00326ADE"/>
    <w:rsid w:val="00340F34"/>
    <w:rsid w:val="00355807"/>
    <w:rsid w:val="00374940"/>
    <w:rsid w:val="003770D8"/>
    <w:rsid w:val="00381301"/>
    <w:rsid w:val="0038646A"/>
    <w:rsid w:val="003C418A"/>
    <w:rsid w:val="003C5917"/>
    <w:rsid w:val="003F50FF"/>
    <w:rsid w:val="00406F13"/>
    <w:rsid w:val="00474FD8"/>
    <w:rsid w:val="00492DF1"/>
    <w:rsid w:val="004B6550"/>
    <w:rsid w:val="004C2DC4"/>
    <w:rsid w:val="004D323D"/>
    <w:rsid w:val="004F059F"/>
    <w:rsid w:val="004F583F"/>
    <w:rsid w:val="005134D5"/>
    <w:rsid w:val="00535889"/>
    <w:rsid w:val="005406C9"/>
    <w:rsid w:val="0055408C"/>
    <w:rsid w:val="005B101B"/>
    <w:rsid w:val="00620518"/>
    <w:rsid w:val="00627B91"/>
    <w:rsid w:val="00640339"/>
    <w:rsid w:val="00647C6C"/>
    <w:rsid w:val="00684D49"/>
    <w:rsid w:val="006D0A3B"/>
    <w:rsid w:val="006D0DC6"/>
    <w:rsid w:val="006E14BE"/>
    <w:rsid w:val="00712FEF"/>
    <w:rsid w:val="00732195"/>
    <w:rsid w:val="007367D9"/>
    <w:rsid w:val="00762DD3"/>
    <w:rsid w:val="0079478F"/>
    <w:rsid w:val="007B0A94"/>
    <w:rsid w:val="007B6BF4"/>
    <w:rsid w:val="007E0243"/>
    <w:rsid w:val="00824CF4"/>
    <w:rsid w:val="00845DDF"/>
    <w:rsid w:val="008A3B94"/>
    <w:rsid w:val="008D5406"/>
    <w:rsid w:val="008D59D2"/>
    <w:rsid w:val="008D6CAF"/>
    <w:rsid w:val="008F7B02"/>
    <w:rsid w:val="009069D2"/>
    <w:rsid w:val="00906B52"/>
    <w:rsid w:val="00922EE7"/>
    <w:rsid w:val="00924F4C"/>
    <w:rsid w:val="009326AB"/>
    <w:rsid w:val="009447A6"/>
    <w:rsid w:val="00956F94"/>
    <w:rsid w:val="00997720"/>
    <w:rsid w:val="009E3A4E"/>
    <w:rsid w:val="00A51A71"/>
    <w:rsid w:val="00A708B5"/>
    <w:rsid w:val="00AD5222"/>
    <w:rsid w:val="00AE765F"/>
    <w:rsid w:val="00B07516"/>
    <w:rsid w:val="00B17701"/>
    <w:rsid w:val="00B316EB"/>
    <w:rsid w:val="00B41E7A"/>
    <w:rsid w:val="00B62495"/>
    <w:rsid w:val="00B77518"/>
    <w:rsid w:val="00BD5F86"/>
    <w:rsid w:val="00C10786"/>
    <w:rsid w:val="00C341D7"/>
    <w:rsid w:val="00C76477"/>
    <w:rsid w:val="00CF5CF0"/>
    <w:rsid w:val="00D5515E"/>
    <w:rsid w:val="00D60B78"/>
    <w:rsid w:val="00D6698A"/>
    <w:rsid w:val="00E006D9"/>
    <w:rsid w:val="00E03128"/>
    <w:rsid w:val="00E210C3"/>
    <w:rsid w:val="00E229F9"/>
    <w:rsid w:val="00E5473F"/>
    <w:rsid w:val="00E54EBF"/>
    <w:rsid w:val="00EB141A"/>
    <w:rsid w:val="00EC1454"/>
    <w:rsid w:val="00EC37C6"/>
    <w:rsid w:val="00ED0A85"/>
    <w:rsid w:val="00F11D71"/>
    <w:rsid w:val="00F72C0F"/>
    <w:rsid w:val="00F744DD"/>
    <w:rsid w:val="00F83149"/>
    <w:rsid w:val="00F975FC"/>
    <w:rsid w:val="00FA1423"/>
    <w:rsid w:val="00FC5964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265B"/>
  <w15:docId w15:val="{FE4EDF46-17A6-4CB0-AD67-92A113C2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9"/>
  </w:style>
  <w:style w:type="paragraph" w:styleId="Footer">
    <w:name w:val="footer"/>
    <w:basedOn w:val="Normal"/>
    <w:link w:val="FooterChar"/>
    <w:uiPriority w:val="99"/>
    <w:unhideWhenUsed/>
    <w:rsid w:val="0021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9"/>
  </w:style>
  <w:style w:type="paragraph" w:styleId="ListParagraph">
    <w:name w:val="List Paragraph"/>
    <w:basedOn w:val="Normal"/>
    <w:uiPriority w:val="34"/>
    <w:qFormat/>
    <w:rsid w:val="00211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B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1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76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mpresourc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presourc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presourc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mpresource.org" TargetMode="External"/><Relationship Id="rId10" Type="http://schemas.openxmlformats.org/officeDocument/2006/relationships/hyperlink" Target="https://www.smpresource.org/Content/Medicare-Fraud-Prevention-Week/Social-Media-Kit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mpresou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6" ma:contentTypeDescription="Create a new document." ma:contentTypeScope="" ma:versionID="77a08425494037da47a94ff0950b991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d20239a216ae23b4611aaf8d857d400c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CC99A-F708-4AE4-96CA-BCE16136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DA0ED-4335-4A24-A75C-F3F8EBFDC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A989F7-48DA-4CF3-B0AE-90F096342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Orton</dc:creator>
  <cp:lastModifiedBy>Nicole Liebau</cp:lastModifiedBy>
  <cp:revision>3</cp:revision>
  <cp:lastPrinted>2024-03-06T19:09:00Z</cp:lastPrinted>
  <dcterms:created xsi:type="dcterms:W3CDTF">2024-03-06T19:09:00Z</dcterms:created>
  <dcterms:modified xsi:type="dcterms:W3CDTF">2024-03-06T19:09:00Z</dcterms:modified>
</cp:coreProperties>
</file>