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CEA4" w14:textId="77777777" w:rsidR="00A7042A" w:rsidRDefault="00A7042A" w:rsidP="00A7042A">
      <w:pPr>
        <w:jc w:val="center"/>
        <w:rPr>
          <w:rFonts w:ascii="Batang" w:eastAsia="Batang" w:hAnsi="Batang" w:cs="Batang"/>
          <w:b/>
          <w:color w:val="00B0F0"/>
          <w:sz w:val="32"/>
          <w:szCs w:val="32"/>
        </w:rPr>
      </w:pPr>
      <w:proofErr w:type="spellStart"/>
      <w:r w:rsidRPr="001E6EED">
        <w:rPr>
          <w:rFonts w:ascii="Batang" w:eastAsia="Batang" w:hAnsi="Batang" w:cs="Batang"/>
          <w:b/>
          <w:color w:val="00B0F0"/>
          <w:sz w:val="32"/>
          <w:szCs w:val="32"/>
        </w:rPr>
        <w:t>Mod</w:t>
      </w:r>
      <w:r w:rsidRPr="001E6EED">
        <w:rPr>
          <w:rFonts w:ascii="Cambria" w:eastAsia="Batang" w:hAnsi="Cambria" w:cs="Cambria"/>
          <w:b/>
          <w:color w:val="00B0F0"/>
          <w:sz w:val="32"/>
          <w:szCs w:val="32"/>
        </w:rPr>
        <w:t>è</w:t>
      </w:r>
      <w:r w:rsidRPr="001E6EED">
        <w:rPr>
          <w:rFonts w:ascii="Batang" w:eastAsia="Batang" w:hAnsi="Batang" w:cs="Batang"/>
          <w:b/>
          <w:color w:val="00B0F0"/>
          <w:sz w:val="32"/>
          <w:szCs w:val="32"/>
        </w:rPr>
        <w:t>le</w:t>
      </w:r>
      <w:proofErr w:type="spellEnd"/>
      <w:r w:rsidRPr="001E6EED">
        <w:rPr>
          <w:rFonts w:ascii="Batang" w:eastAsia="Batang" w:hAnsi="Batang" w:cs="Batang"/>
          <w:b/>
          <w:color w:val="00B0F0"/>
          <w:sz w:val="32"/>
          <w:szCs w:val="32"/>
        </w:rPr>
        <w:t xml:space="preserve"> de script radio</w:t>
      </w:r>
    </w:p>
    <w:p w14:paraId="352D4956" w14:textId="77777777" w:rsidR="00A7042A" w:rsidRDefault="00A7042A" w:rsidP="00A7042A">
      <w:pPr>
        <w:rPr>
          <w:b/>
          <w:bCs/>
          <w:color w:val="0070C0"/>
          <w:sz w:val="28"/>
          <w:szCs w:val="28"/>
        </w:rPr>
      </w:pPr>
      <w:r w:rsidRPr="001E6EED">
        <w:rPr>
          <w:b/>
          <w:bCs/>
          <w:color w:val="0070C0"/>
          <w:sz w:val="28"/>
          <w:szCs w:val="28"/>
        </w:rPr>
        <w:t xml:space="preserve">15 </w:t>
      </w:r>
      <w:proofErr w:type="spellStart"/>
      <w:r w:rsidRPr="001E6EED">
        <w:rPr>
          <w:b/>
          <w:bCs/>
          <w:color w:val="0070C0"/>
          <w:sz w:val="28"/>
          <w:szCs w:val="28"/>
        </w:rPr>
        <w:t>secondes</w:t>
      </w:r>
      <w:proofErr w:type="spellEnd"/>
    </w:p>
    <w:p w14:paraId="13585C3E" w14:textId="685746FF" w:rsidR="002B16F9" w:rsidRPr="00B01D49" w:rsidRDefault="00A7042A" w:rsidP="00A7042A">
      <w:pPr>
        <w:rPr>
          <w:sz w:val="24"/>
          <w:szCs w:val="24"/>
          <w:lang w:val="fr-FR"/>
        </w:rPr>
      </w:pPr>
      <w:r w:rsidRPr="00B01D49">
        <w:rPr>
          <w:sz w:val="24"/>
          <w:szCs w:val="24"/>
          <w:lang w:val="fr-FR"/>
        </w:rPr>
        <w:t xml:space="preserve">Apprenez à vous protéger et à protéger vos proches en rejoignant la Senior Medicare </w:t>
      </w:r>
      <w:proofErr w:type="spellStart"/>
      <w:r w:rsidRPr="00B01D49">
        <w:rPr>
          <w:sz w:val="24"/>
          <w:szCs w:val="24"/>
          <w:lang w:val="fr-FR"/>
        </w:rPr>
        <w:t>Patrol</w:t>
      </w:r>
      <w:proofErr w:type="spellEnd"/>
      <w:r w:rsidRPr="00B01D49">
        <w:rPr>
          <w:sz w:val="24"/>
          <w:szCs w:val="24"/>
          <w:lang w:val="fr-FR"/>
        </w:rPr>
        <w:t xml:space="preserve">, ou SMP, pour la Medicare </w:t>
      </w:r>
      <w:proofErr w:type="spellStart"/>
      <w:r w:rsidRPr="00B01D49">
        <w:rPr>
          <w:sz w:val="24"/>
          <w:szCs w:val="24"/>
          <w:lang w:val="fr-FR"/>
        </w:rPr>
        <w:t>Fraud</w:t>
      </w:r>
      <w:proofErr w:type="spellEnd"/>
      <w:r w:rsidRPr="00B01D49">
        <w:rPr>
          <w:sz w:val="24"/>
          <w:szCs w:val="24"/>
          <w:lang w:val="fr-FR"/>
        </w:rPr>
        <w:t xml:space="preserve"> Prevention Week, qui se tiendra du </w:t>
      </w:r>
      <w:r w:rsidR="00B01D49" w:rsidRPr="00B01D49">
        <w:rPr>
          <w:sz w:val="24"/>
          <w:szCs w:val="24"/>
          <w:lang w:val="fr-FR"/>
        </w:rPr>
        <w:t>3</w:t>
      </w:r>
      <w:r w:rsidRPr="00B01D49">
        <w:rPr>
          <w:sz w:val="24"/>
          <w:szCs w:val="24"/>
          <w:lang w:val="fr-FR"/>
        </w:rPr>
        <w:t xml:space="preserve"> au </w:t>
      </w:r>
      <w:r w:rsidR="00B01D49" w:rsidRPr="00B01D49">
        <w:rPr>
          <w:sz w:val="24"/>
          <w:szCs w:val="24"/>
          <w:lang w:val="fr-FR"/>
        </w:rPr>
        <w:t>9</w:t>
      </w:r>
      <w:r w:rsidRPr="00B01D49">
        <w:rPr>
          <w:sz w:val="24"/>
          <w:szCs w:val="24"/>
          <w:lang w:val="fr-FR"/>
        </w:rPr>
        <w:t xml:space="preserve"> juin. En savoir plus sur smpresource.org.</w:t>
      </w:r>
    </w:p>
    <w:p w14:paraId="5D38917C" w14:textId="5E32397B" w:rsidR="00041AEC" w:rsidRPr="00B01D49" w:rsidRDefault="00041AEC" w:rsidP="00A7042A">
      <w:pPr>
        <w:rPr>
          <w:sz w:val="24"/>
          <w:szCs w:val="24"/>
          <w:lang w:val="fr-FR"/>
        </w:rPr>
      </w:pPr>
    </w:p>
    <w:p w14:paraId="2DC56BEB" w14:textId="77777777" w:rsidR="00041AEC" w:rsidRPr="00B01D49" w:rsidRDefault="00041AEC" w:rsidP="00041AEC">
      <w:pPr>
        <w:rPr>
          <w:b/>
          <w:bCs/>
          <w:color w:val="0070C0"/>
          <w:sz w:val="28"/>
          <w:szCs w:val="28"/>
          <w:lang w:val="fr-FR"/>
        </w:rPr>
      </w:pPr>
      <w:r w:rsidRPr="00B01D49">
        <w:rPr>
          <w:b/>
          <w:bCs/>
          <w:color w:val="0070C0"/>
          <w:sz w:val="28"/>
          <w:szCs w:val="28"/>
          <w:lang w:val="fr-FR"/>
        </w:rPr>
        <w:t>30 secondes</w:t>
      </w:r>
    </w:p>
    <w:p w14:paraId="09C9DF21" w14:textId="1FF64BD6" w:rsidR="00041AEC" w:rsidRPr="00B01D49" w:rsidRDefault="00041AEC" w:rsidP="00041AEC">
      <w:pPr>
        <w:rPr>
          <w:lang w:val="fr-FR"/>
        </w:rPr>
      </w:pPr>
      <w:r w:rsidRPr="00B01D49">
        <w:rPr>
          <w:rFonts w:cstheme="minorHAnsi"/>
          <w:sz w:val="24"/>
          <w:szCs w:val="24"/>
          <w:lang w:val="fr-FR"/>
        </w:rPr>
        <w:t xml:space="preserve">La semaine de prévention de la fraude à l'assurance-maladie se concentre sur les mesures que chacun peut prendre pour prévenir la fraude, les erreurs et les abus de l'assurance-maladie. Apprenez à vous protéger et à protéger vos proches en rejoignant la Senior Medicare </w:t>
      </w:r>
      <w:proofErr w:type="spellStart"/>
      <w:r w:rsidRPr="00B01D49">
        <w:rPr>
          <w:rFonts w:cstheme="minorHAnsi"/>
          <w:sz w:val="24"/>
          <w:szCs w:val="24"/>
          <w:lang w:val="fr-FR"/>
        </w:rPr>
        <w:t>Patrol</w:t>
      </w:r>
      <w:proofErr w:type="spellEnd"/>
      <w:r w:rsidRPr="00B01D49">
        <w:rPr>
          <w:rFonts w:cstheme="minorHAnsi"/>
          <w:sz w:val="24"/>
          <w:szCs w:val="24"/>
          <w:lang w:val="fr-FR"/>
        </w:rPr>
        <w:t xml:space="preserve">, ou SMP, pour la Semaine de prévention de la fraude à l'assurance-maladie du </w:t>
      </w:r>
      <w:r w:rsidR="00B01D49">
        <w:rPr>
          <w:rFonts w:cstheme="minorHAnsi"/>
          <w:sz w:val="24"/>
          <w:szCs w:val="24"/>
          <w:lang w:val="fr-FR"/>
        </w:rPr>
        <w:t>3</w:t>
      </w:r>
      <w:r w:rsidRPr="00B01D49">
        <w:rPr>
          <w:rFonts w:cstheme="minorHAnsi"/>
          <w:sz w:val="24"/>
          <w:szCs w:val="24"/>
          <w:lang w:val="fr-FR"/>
        </w:rPr>
        <w:t xml:space="preserve"> au </w:t>
      </w:r>
      <w:r w:rsidR="00B01D49">
        <w:rPr>
          <w:rFonts w:cstheme="minorHAnsi"/>
          <w:sz w:val="24"/>
          <w:szCs w:val="24"/>
          <w:lang w:val="fr-FR"/>
        </w:rPr>
        <w:t>9</w:t>
      </w:r>
      <w:r w:rsidRPr="00B01D49">
        <w:rPr>
          <w:rFonts w:cstheme="minorHAnsi"/>
          <w:sz w:val="24"/>
          <w:szCs w:val="24"/>
          <w:lang w:val="fr-FR"/>
        </w:rPr>
        <w:t xml:space="preserve"> juin. Apprenez-en plus sur smpresource.org ou en appelant le 1-877-808-2468.</w:t>
      </w:r>
    </w:p>
    <w:p w14:paraId="47D4120E" w14:textId="77777777" w:rsidR="00041AEC" w:rsidRPr="00B01D49" w:rsidRDefault="00041AEC" w:rsidP="00A7042A">
      <w:pPr>
        <w:rPr>
          <w:lang w:val="fr-FR"/>
        </w:rPr>
      </w:pPr>
    </w:p>
    <w:sectPr w:rsidR="00041AEC" w:rsidRPr="00B01D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89C" w14:textId="77777777" w:rsidR="00206FDD" w:rsidRDefault="00206FDD" w:rsidP="00206FDD">
      <w:pPr>
        <w:spacing w:after="0" w:line="240" w:lineRule="auto"/>
      </w:pPr>
      <w:r>
        <w:separator/>
      </w:r>
    </w:p>
  </w:endnote>
  <w:endnote w:type="continuationSeparator" w:id="0">
    <w:p w14:paraId="1277A59A" w14:textId="77777777" w:rsidR="00206FDD" w:rsidRDefault="00206FDD" w:rsidP="002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ED1F" w14:textId="77777777" w:rsidR="00206FDD" w:rsidRDefault="00206FDD" w:rsidP="00206FDD">
      <w:pPr>
        <w:spacing w:after="0" w:line="240" w:lineRule="auto"/>
      </w:pPr>
      <w:r>
        <w:separator/>
      </w:r>
    </w:p>
  </w:footnote>
  <w:footnote w:type="continuationSeparator" w:id="0">
    <w:p w14:paraId="2FA13CBC" w14:textId="77777777" w:rsidR="00206FDD" w:rsidRDefault="00206FDD" w:rsidP="002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ECA" w14:textId="7CA05AC4" w:rsidR="00206FDD" w:rsidRPr="00B01D49" w:rsidRDefault="00206FDD" w:rsidP="00206FDD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4"/>
        <w:szCs w:val="44"/>
        <w:u w:val="none"/>
        <w:lang w:val="fr-FR"/>
      </w:rPr>
    </w:pPr>
    <w:r w:rsidRPr="00206FDD">
      <w:rPr>
        <w:noProof/>
        <w:color w:val="085290"/>
        <w:sz w:val="28"/>
        <w:szCs w:val="28"/>
      </w:rPr>
      <w:drawing>
        <wp:anchor distT="0" distB="0" distL="114300" distR="114300" simplePos="0" relativeHeight="251659264" behindDoc="1" locked="0" layoutInCell="1" allowOverlap="1" wp14:anchorId="4894FDFD" wp14:editId="0EFCB466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Tight wrapText="bothSides">
            <wp:wrapPolygon edited="0">
              <wp:start x="0" y="0"/>
              <wp:lineTo x="0" y="21415"/>
              <wp:lineTo x="21432" y="21415"/>
              <wp:lineTo x="214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CD6" w:rsidRPr="00B01D49">
      <w:rPr>
        <w:lang w:val="fr-FR"/>
      </w:rPr>
      <w:t xml:space="preserve"> </w:t>
    </w:r>
    <w:r w:rsidR="00A7042A" w:rsidRPr="00B01D49">
      <w:rPr>
        <w:rFonts w:ascii="Batang" w:eastAsia="Batang" w:hAnsi="Batang" w:cs="Batang"/>
        <w:noProof/>
        <w:color w:val="085290"/>
        <w:sz w:val="44"/>
        <w:szCs w:val="44"/>
        <w:lang w:val="fr-FR"/>
      </w:rPr>
      <w:t>Semaine de pr</w:t>
    </w:r>
    <w:r w:rsidR="00A7042A" w:rsidRPr="00B01D49">
      <w:rPr>
        <w:rFonts w:ascii="Cambria" w:eastAsia="Batang" w:hAnsi="Cambria" w:cs="Cambria"/>
        <w:noProof/>
        <w:color w:val="085290"/>
        <w:sz w:val="44"/>
        <w:szCs w:val="44"/>
        <w:lang w:val="fr-FR"/>
      </w:rPr>
      <w:t>é</w:t>
    </w:r>
    <w:r w:rsidR="00A7042A" w:rsidRPr="00B01D49">
      <w:rPr>
        <w:rFonts w:ascii="Batang" w:eastAsia="Batang" w:hAnsi="Batang" w:cs="Batang"/>
        <w:noProof/>
        <w:color w:val="085290"/>
        <w:sz w:val="44"/>
        <w:szCs w:val="44"/>
        <w:lang w:val="fr-FR"/>
      </w:rPr>
      <w:t xml:space="preserve">vention de la fraude </w:t>
    </w:r>
    <w:r w:rsidR="00A7042A" w:rsidRPr="00B01D49">
      <w:rPr>
        <w:rFonts w:ascii="Cambria" w:eastAsia="Batang" w:hAnsi="Cambria" w:cs="Cambria"/>
        <w:noProof/>
        <w:color w:val="085290"/>
        <w:sz w:val="44"/>
        <w:szCs w:val="44"/>
        <w:lang w:val="fr-FR"/>
      </w:rPr>
      <w:t>à</w:t>
    </w:r>
    <w:r w:rsidR="00A7042A" w:rsidRPr="00B01D49">
      <w:rPr>
        <w:rFonts w:ascii="Batang" w:eastAsia="Batang" w:hAnsi="Batang" w:cs="Batang"/>
        <w:noProof/>
        <w:color w:val="085290"/>
        <w:sz w:val="44"/>
        <w:szCs w:val="44"/>
        <w:lang w:val="fr-FR"/>
      </w:rPr>
      <w:t xml:space="preserve"> l'assurance-maladie</w:t>
    </w:r>
  </w:p>
  <w:p w14:paraId="16C135B6" w14:textId="77777777" w:rsidR="00206FDD" w:rsidRPr="00B01D49" w:rsidRDefault="00206FDD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8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A"/>
    <w:rsid w:val="00041AEC"/>
    <w:rsid w:val="00206FDD"/>
    <w:rsid w:val="002B16F9"/>
    <w:rsid w:val="00590CD6"/>
    <w:rsid w:val="0084374A"/>
    <w:rsid w:val="00A7042A"/>
    <w:rsid w:val="00B01D49"/>
    <w:rsid w:val="00BB19AA"/>
    <w:rsid w:val="00F73A64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4A47C"/>
  <w15:chartTrackingRefBased/>
  <w15:docId w15:val="{D06AA7BC-3A2A-43B4-8956-096401E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4A"/>
  </w:style>
  <w:style w:type="paragraph" w:styleId="Heading1">
    <w:name w:val="heading 1"/>
    <w:basedOn w:val="Normal"/>
    <w:next w:val="Normal"/>
    <w:link w:val="Heading1Char"/>
    <w:uiPriority w:val="9"/>
    <w:qFormat/>
    <w:rsid w:val="0084374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4A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D"/>
  </w:style>
  <w:style w:type="paragraph" w:styleId="Footer">
    <w:name w:val="footer"/>
    <w:basedOn w:val="Normal"/>
    <w:link w:val="Foot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3</cp:revision>
  <dcterms:created xsi:type="dcterms:W3CDTF">2023-04-19T15:38:00Z</dcterms:created>
  <dcterms:modified xsi:type="dcterms:W3CDTF">2024-03-06T18:21:00Z</dcterms:modified>
</cp:coreProperties>
</file>